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Baghdad,</w:t>
      </w:r>
      <w:r>
        <w:t xml:space="preserve"> </w:t>
      </w:r>
      <w:r>
        <w:t xml:space="preserve">Iraq</w:t>
      </w:r>
    </w:p>
    <w:bookmarkStart w:id="20" w:name="X03eec33f71e217fb432d8ae9997e66e7a66aef4"/>
    <w:p>
      <w:pPr>
        <w:pStyle w:val="Heading1"/>
      </w:pPr>
      <w:r>
        <w:t xml:space="preserve">Personal Statement for University Lecturer Position at Institutions in Baghdad, Iraq</w:t>
      </w:r>
    </w:p>
    <w:p>
      <w:pPr>
        <w:pStyle w:val="FirstParagraph"/>
      </w:pPr>
      <w:r>
        <w:t xml:space="preserve">With profound respect for the educational legacy of Iraq and unwavering commitment to advancing academic excellence in our nation's capital, I present this Personal Statement as a dedicated candidate for a University Lecturer position within the vibrant academic ecosystem of Baghdad. My professional journey has been meticulously aligned with cultivating transformative learning experiences in contexts where education serves as both a beacon of hope and an instrument of societal renewal—principles I hold sacred as we navigate Iraq's educational renaissance in Baghdad.</w:t>
      </w:r>
    </w:p>
    <w:p>
      <w:pPr>
        <w:pStyle w:val="BodyText"/>
      </w:pPr>
      <w:r>
        <w:t xml:space="preserve">My academic foundation includes a Doctorate in Educational Development (University of Manchester, 2018) with research focused on pedagogical innovation in post-conflict education systems. This work was not conducted from afar but emerged through immersive fieldwork across Iraqi refugee communities in Jordan and Northern Iraq—where I witnessed firsthand how classroom dynamics could either perpetuate cycles of marginalization or ignite pathways to empowerment. These experiences forged my conviction that effective teaching in Baghdad must be culturally contextualized, intellectually rigorous, and deeply attuned to the socio-historical realities of our students. I understand that as a University Lecturer in Baghdad today, I am not merely transmitting knowledge but actively participating in nation-building through education.</w:t>
      </w:r>
    </w:p>
    <w:p>
      <w:pPr>
        <w:pStyle w:val="BodyText"/>
      </w:pPr>
      <w:r>
        <w:t xml:space="preserve">My teaching career has spanned seven years across diverse institutions including the American University of Iraq—Sulaimaniya (2019-2023) and the International College of Baghdad (as a visiting faculty member, 2023-2024). In these settings, I developed and taught courses in Critical Pedagogy, Educational Policy Analysis, and Sustainable Development Education. What distinguishes my approach is the intentional integration of local Iraqi narratives into curricula—such as analyzing contemporary socio-political texts through the lens of Baghdad’s rich literary heritage or using case studies from Iraq’s educational reforms since 2003. For instance, in my "Education &amp; Social Justice" course at AUIS, students co-created community action plans addressing youth unemployment in Basra and Baghdad districts, demonstrating how academic learning directly serves national development goals.</w:t>
      </w:r>
    </w:p>
    <w:p>
      <w:pPr>
        <w:pStyle w:val="BodyText"/>
      </w:pPr>
      <w:r>
        <w:t xml:space="preserve">As a University Lecturer committed to Baghdad’s intellectual future, I have consistently prioritized three pillars: accessibility, relevance, and resilience. Recognizing that many students in Baghdad face barriers of transportation or economic instability, I pioneered hybrid learning modules with offline resource kits distributed through community centers in neighborhoods like Karkh and Al-Rusafa—ensuring no student is excluded due to circumstance. In content design, I deliberately infuse Iraqi perspectives: when teaching about educational equity, we study the pioneering work of Baghdad’s first female university professors in the 1950s alongside global frameworks. Most critically, my pedagogy cultivates resilience—I structure classroom dialogue around real challenges facing Iraqi youth (e.g., digital divides in rural schools or curriculum alignment with labor market needs), transforming students from passive learners into solution-oriented citizens.</w:t>
      </w:r>
    </w:p>
    <w:p>
      <w:pPr>
        <w:pStyle w:val="BodyText"/>
      </w:pPr>
      <w:r>
        <w:t xml:space="preserve">My engagement extends beyond the classroom to active contribution to institutional growth. In 2023, I co-founded "Baghdad Educators’ Collaborative," a faculty network that organizes monthly workshops on trauma-informed teaching practices for educators working in Baghdad’s public universities. This initiative emerged from observing how students returning from conflict-affected regions required specialized support structures—structures often absent in our current systems. The group has since partnered with the Ministry of Higher Education to pilot a national framework for mental health integration within academic advising, directly addressing a critical need identified through my fieldwork across Baghdad’s educational landscape.</w:t>
      </w:r>
    </w:p>
    <w:p>
      <w:pPr>
        <w:pStyle w:val="BodyText"/>
      </w:pPr>
      <w:r>
        <w:t xml:space="preserve">What drives my commitment to this role is an unshakeable belief that Iraq’s greatest resource lies in its intellectual capital. In Baghdad, where ancient centers of learning like Al-Mustansiriya University have nurtured generations of scholars, we stand at a pivotal moment: to rebuild not just infrastructure but the very ethos of higher education. As a University Lecturer here, I envision myself as both a steward and catalyst—preserving our academic heritage while actively crafting new pathways for Iraqi students to lead in fields from renewable energy (critical for Baghdad’s air quality challenges) to digital innovation (addressing unemployment through tech entrepreneurship). This vision is not abstract; it is grounded in my current work developing a pilot program with the University of Baghdad’s College of Engineering on sustainable urban development, where students design solutions for flood-prone neighborhoods in the capital.</w:t>
      </w:r>
    </w:p>
    <w:p>
      <w:pPr>
        <w:pStyle w:val="BodyText"/>
      </w:pPr>
      <w:r>
        <w:t xml:space="preserve">I understand that teaching in Baghdad carries profound responsibility. It requires navigating complex realities while nurturing hope—addressing how systemic challenges like bureaucratic delays or limited resources can be met with creative pedagogical strategies rather than resignation. My approach has always been to meet students where they are: offering flexible deadlines for those balancing work and study, providing scholarship information during lectures (as many Baghdad students face financial strain), and creating safe spaces for dialogue about Iraq’s political journey without compromising academic rigor. This balance—between empathy and excellence—is non-negotiable in our context.</w:t>
      </w:r>
    </w:p>
    <w:p>
      <w:pPr>
        <w:pStyle w:val="BodyText"/>
      </w:pPr>
      <w:r>
        <w:t xml:space="preserve">Looking ahead, I seek to deepen my contributions within Baghdad’s university community through three strategic initiatives: (1) Establishing a "Faculty Learning Community" focused on adaptive teaching methods for resource-constrained environments; (2) Developing open-access digital modules in Arabic covering emerging fields like AI ethics, co-created with Iraqi industry partners; and (3) Partnering with Baghdad’s Ministry of Education to align university curricula with national vocational training goals. Each initiative responds directly to the needs I’ve observed through years of service across Iraq’s educational corridors—from the bustling campuses near Al-Mansour to the quieter halls of Mustansiriya.</w:t>
      </w:r>
    </w:p>
    <w:p>
      <w:pPr>
        <w:pStyle w:val="BodyText"/>
      </w:pPr>
      <w:r>
        <w:t xml:space="preserve">My journey as an educator in Iraq has taught me that knowledge is not merely transmitted—it is co-created in classrooms where students’ lived experiences become the foundation for critical thought. As a University Lecturer in Baghdad, I do not merely teach courses; I commit to being part of the solution for a brighter, more equitable academic future for all Iraqis. This Personal Statement reflects not just my qualifications but my heartfelt promise: to bring intellectual passion, cultural humility, and unwavering dedication to every lecture delivered and student mentored in Baghdad’s esteemed universities.</w:t>
      </w:r>
    </w:p>
    <w:p>
      <w:pPr>
        <w:pStyle w:val="BodyText"/>
      </w:pPr>
      <w:r>
        <w:t xml:space="preserve">With deep respect for the noble mission of higher education in our nation and profound gratitude for the opportunity to contribute meaningfully to Baghdad’s academic community,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Baghdad, Iraq</dc:title>
  <dc:creator/>
  <dc:language>en</dc:language>
  <cp:keywords/>
  <dcterms:created xsi:type="dcterms:W3CDTF">2025-12-09T03:00:48Z</dcterms:created>
  <dcterms:modified xsi:type="dcterms:W3CDTF">2025-12-09T03:00:48Z</dcterms:modified>
</cp:coreProperties>
</file>

<file path=docProps/custom.xml><?xml version="1.0" encoding="utf-8"?>
<Properties xmlns="http://schemas.openxmlformats.org/officeDocument/2006/custom-properties" xmlns:vt="http://schemas.openxmlformats.org/officeDocument/2006/docPropsVTypes"/>
</file>