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Tel</w:t>
      </w:r>
      <w:r>
        <w:t xml:space="preserve"> </w:t>
      </w:r>
      <w:r>
        <w:t xml:space="preserve">Aviv</w:t>
      </w:r>
      <w:r>
        <w:t xml:space="preserve"> </w:t>
      </w:r>
      <w:r>
        <w:t xml:space="preserve">University</w:t>
      </w:r>
    </w:p>
    <w:bookmarkStart w:id="20" w:name="X2801cfec6246a63a8b46d3174d02f8074cab22e"/>
    <w:p>
      <w:pPr>
        <w:pStyle w:val="Heading1"/>
      </w:pPr>
      <w:r>
        <w:t xml:space="preserve">Personal Statement for the Position of University Lecturer in Tel Aviv, Israel</w:t>
      </w:r>
    </w:p>
    <w:p>
      <w:pPr>
        <w:pStyle w:val="FirstParagraph"/>
      </w:pPr>
      <w:r>
        <w:t xml:space="preserve">As I prepare this Personal Statement to apply for a University Lecturer position within the vibrant academic ecosystem of Israel Tel Aviv, I am compelled to reflect on my journey and vision as an educator deeply committed to shaping intellectually rigorous and socially engaged scholars. My career has been defined by a passion for transformative teaching, research that bridges theory and practice, and an unwavering dedication to fostering inclusive learning environments—principles I am eager to bring to the dynamic campus of Tel Aviv University (TAU) or other esteemed institutions in Israel’s cultural capital.</w:t>
      </w:r>
    </w:p>
    <w:p>
      <w:pPr>
        <w:pStyle w:val="BodyText"/>
      </w:pPr>
      <w:r>
        <w:t xml:space="preserve">My academic foundation is rooted in a Ph.D. in Social Anthropology from the University of Cambridge, where my dissertation examined urban migration patterns and cultural integration in rapidly globalizing cities. This work was not conducted within the confines of a library but emerged from immersive fieldwork across Mediterranean port cities, including direct engagement with communities in Tel Aviv’s diverse neighborhoods like Neve Tzedek and Jaffa. These experiences ignited my conviction that effective teaching must be contextual, rooted in real-world complexities—and precisely why I am drawn to Israel Tel Aviv as the ideal setting for my academic contributions. The city’s unique confluence of ancient history, cutting-edge technology, entrepreneurial spirit, and multicultural society offers an unparalleled classroom for exploring contemporary societal challenges.</w:t>
      </w:r>
    </w:p>
    <w:p>
      <w:pPr>
        <w:pStyle w:val="BodyText"/>
      </w:pPr>
      <w:r>
        <w:t xml:space="preserve">As a University Lecturer in previous roles at institutions across Europe and North America, I have cultivated a pedagogical approach centered on active learning and critical dialogue. I reject the notion of the instructor as a mere lecturer; instead, I design courses where students co-create knowledge through case studies drawn from current events, community partnerships, and collaborative projects. For instance, in my course "Cities in Crisis: Urban Resilience and Identity," students analyzed Tel Aviv’s housing affordability challenges and digital inclusion initiatives—using the city itself as our primary text. This method not only deepened their understanding of urban sociology but also empowered them to engage meaningfully with local stakeholders. I believe that in Israel Tel Aviv, where innovation is woven into the societal fabric, such place-based learning is not just beneficial—it is essential for preparing students to contribute meaningfully to a region at the intersection of tradition and progress.</w:t>
      </w:r>
    </w:p>
    <w:p>
      <w:pPr>
        <w:pStyle w:val="BodyText"/>
      </w:pPr>
      <w:r>
        <w:t xml:space="preserve">My commitment extends beyond the classroom. I have actively collaborated with NGOs and municipal initiatives in cities like Barcelona and Amsterdam to integrate community impact into curricula. In Tel Aviv, I am eager to forge similar partnerships with organizations such as Jaffa’s Cultural Center for Women or the city’s thriving tech incubators to create experiential learning opportunities for students. This aligns perfectly with TAU’s mission of “knowledge that matters” and Israel's national emphasis on bridging academia and societal need. The University Lecturer role, in my view, demands more than subject expertise—it requires a willingness to engage deeply with the community and leverage the unique pulse of Tel Aviv to enrich education.</w:t>
      </w:r>
    </w:p>
    <w:p>
      <w:pPr>
        <w:pStyle w:val="BodyText"/>
      </w:pPr>
      <w:r>
        <w:t xml:space="preserve">What distinguishes me as a candidate is my ability to navigate complexity with empathy—a skill forged through decades of working across cultural and linguistic divides. In Israel Tel Aviv, where classrooms reflect the nation’s rich diversity (Jewish, Arab, immigrant communities, and global scholars), I prioritize creating safe spaces for respectful discourse on sensitive topics—from Israeli-Palestinian relations to migration policy. My approach is informed by intercultural communication training and a belief that intellectual growth flourishes when students are encouraged to challenge assumptions while honoring diverse perspectives. In Tel Aviv’s cosmopolitan atmosphere, where students arrive from all corners of the globe, this sensitivity becomes not just a teaching method but a civic responsibility.</w:t>
      </w:r>
    </w:p>
    <w:p>
      <w:pPr>
        <w:pStyle w:val="BodyText"/>
      </w:pPr>
      <w:r>
        <w:t xml:space="preserve">I am also deeply invested in advancing research that informs pedagogy and societal change. My current project explores how digital humanities tools can make historical narratives more accessible to underrepresented groups—a line of inquiry I intend to expand in collaboration with Tel Aviv’s exceptional digital archives and cultural institutions. As a University Lecturer, I aim to mentor students not only in academic writing but also in using technology ethically and creatively. In Israel Tel Aviv, with its world-class tech sector, this work could directly connect classroom learning to real-world applications, such as developing apps that preserve local heritage or analyzing urban data for policy innovation.</w:t>
      </w:r>
    </w:p>
    <w:p>
      <w:pPr>
        <w:pStyle w:val="BodyText"/>
      </w:pPr>
      <w:r>
        <w:t xml:space="preserve">Why Israel Tel Aviv? For me, it is the confluence of elements that cannot be replicated elsewhere. This city does not merely host a university—it is the living embodiment of the questions we teach: identity, coexistence, resilience, and innovation. To stand before students in Tel Aviv’s lecture halls is to engage with a story that is still being written daily; it is an honor I have long aspired to share. My personal statement here reflects not just my qualifications but my profound alignment with the ethos of education in this extraordinary city. I see Israel Tel Aviv not as a location for work, but as a vital intellectual home where teaching becomes an act of solidarity and discovery.</w:t>
      </w:r>
    </w:p>
    <w:p>
      <w:pPr>
        <w:pStyle w:val="BodyText"/>
      </w:pPr>
      <w:r>
        <w:t xml:space="preserve">In closing, I envision myself contributing to the legacy of Tel Aviv University by nurturing students who will become leaders equipped to navigate—and help shape—the complexities of our shared world. My dedication to inclusive pedagogy, community-engaged scholarship, and contextualized learning resonates with the spirit of Israel Tel Aviv’s academic community. I am ready not only to teach but to learn from this vibrant ecosystem—to grow alongside students who are already redefining what it means to be global citizens in the 21st century. It is with humility and enthusiasm that I submit this Personal Statement, eager for the opportunity to become part of the University Lecturer community driving excellence at the heart of Israel Tel Aviv.</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at Tel Aviv University</dc:title>
  <dc:creator/>
  <dc:language>en</dc:language>
  <cp:keywords/>
  <dcterms:created xsi:type="dcterms:W3CDTF">2025-12-08T08:59:17Z</dcterms:created>
  <dcterms:modified xsi:type="dcterms:W3CDTF">2025-12-08T08:59:17Z</dcterms:modified>
</cp:coreProperties>
</file>

<file path=docProps/custom.xml><?xml version="1.0" encoding="utf-8"?>
<Properties xmlns="http://schemas.openxmlformats.org/officeDocument/2006/custom-properties" xmlns:vt="http://schemas.openxmlformats.org/officeDocument/2006/docPropsVTypes"/>
</file>