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c4d03a3d33bb1f457f93cbf56e320912b229aa5"/>
    <w:p>
      <w:pPr>
        <w:pStyle w:val="Heading1"/>
      </w:pPr>
      <w:r>
        <w:t xml:space="preserve">Personal Statement for University Lecturer Position</w:t>
      </w:r>
    </w:p>
    <w:p>
      <w:pPr>
        <w:pStyle w:val="FirstParagraph"/>
      </w:pPr>
      <w:r>
        <w:t xml:space="preserve">As I prepare this</w:t>
      </w:r>
      <w:r>
        <w:t xml:space="preserve"> </w:t>
      </w:r>
      <w:r>
        <w:rPr>
          <w:iCs/>
          <w:i/>
        </w:rPr>
        <w:t xml:space="preserve">Personal Statement</w:t>
      </w:r>
      <w:r>
        <w:t xml:space="preserve"> </w:t>
      </w:r>
      <w:r>
        <w:t xml:space="preserve">for the University Lecturer position at a leading institution in</w:t>
      </w:r>
      <w:r>
        <w:t xml:space="preserve"> </w:t>
      </w:r>
      <w:r>
        <w:rPr>
          <w:bCs/>
          <w:b/>
        </w:rPr>
        <w:t xml:space="preserve">Malaysia Kuala Lumpur</w:t>
      </w:r>
      <w:r>
        <w:t xml:space="preserve">, I am filled with profound enthusiasm and purpose. My academic journey, spanning over a decade of rigorous scholarship and pedagogical innovation, has converged toward this pivotal moment: to contribute meaningfully to higher education within Malaysia's vibrant intellectual landscape. I believe my interdisciplinary expertise in sustainable development economics, coupled with my commitment to culturally responsive teaching, aligns precisely with the transformative vision of universities shaping Kuala Lumpur’s academic future.</w:t>
      </w:r>
    </w:p>
    <w:bookmarkStart w:id="20" w:name="Xa17533a72a41d396e4490f9256e8d8b004d82e2"/>
    <w:p>
      <w:pPr>
        <w:pStyle w:val="Heading2"/>
      </w:pPr>
      <w:r>
        <w:t xml:space="preserve">Academic Foundation and Pedagogical Philosophy</w:t>
      </w:r>
    </w:p>
    <w:p>
      <w:pPr>
        <w:pStyle w:val="FirstParagraph"/>
      </w:pPr>
      <w:r>
        <w:t xml:space="preserve">I hold a Ph.D. in Economics from the University of Manchester, where my dissertation on "Green Technology Adoption in Emerging Economies" received the Faculty of Social Sciences Research Excellence Award. My academic trajectory has been defined by an unshakeable conviction that education must bridge theory and real-world application—especially in regions like</w:t>
      </w:r>
      <w:r>
        <w:t xml:space="preserve"> </w:t>
      </w:r>
      <w:r>
        <w:rPr>
          <w:bCs/>
          <w:b/>
        </w:rPr>
        <w:t xml:space="preserve">Malaysia Kuala Lumpur</w:t>
      </w:r>
      <w:r>
        <w:t xml:space="preserve">, where rapid urbanization demands contextually relevant solutions. This belief informs my teaching methodology, which integrates case studies from Southeast Asian economic policy into every lecture. For instance, I designed a course module analyzing Malaysia’s National Green Technology Policy through student-led simulations of Kuala Lumpur’s smart city initiatives, resulting in a 40% increase in student engagement scores compared to traditional lectures.</w:t>
      </w:r>
    </w:p>
    <w:bookmarkEnd w:id="20"/>
    <w:bookmarkStart w:id="21" w:name="Xc7ef6e84ec6dc8cc6d3a098c3cf94ed909154f4"/>
    <w:p>
      <w:pPr>
        <w:pStyle w:val="Heading2"/>
      </w:pPr>
      <w:r>
        <w:t xml:space="preserve">Teaching Excellence and Student-Centered Innovation</w:t>
      </w:r>
    </w:p>
    <w:p>
      <w:pPr>
        <w:pStyle w:val="FirstParagraph"/>
      </w:pPr>
      <w:r>
        <w:t xml:space="preserve">As a Teaching Fellow at the University of Manchester, I mentored over 500 undergraduate students across three departments. My approach prioritizes inclusivity—recognizing that classrooms in</w:t>
      </w:r>
      <w:r>
        <w:t xml:space="preserve"> </w:t>
      </w:r>
      <w:r>
        <w:rPr>
          <w:bCs/>
          <w:b/>
        </w:rPr>
        <w:t xml:space="preserve">Malaysia Kuala Lumpur</w:t>
      </w:r>
      <w:r>
        <w:t xml:space="preserve"> </w:t>
      </w:r>
      <w:r>
        <w:t xml:space="preserve">reflect extraordinary cultural and linguistic diversity. I developed a multilingual resource bank for key economic concepts, featuring Malay translations and localized examples (e.g., analyzing the impact of KL’s monorail system on urban poverty). This initiative was later adopted university-wide as part of the Inclusive Pedagogy Framework. I also spearheaded a peer-mentoring program connecting international students with local peers to foster cross-cultural understanding—a model now emulated across UK institutions. My philosophy, "Learning is not a spectator sport," drives me to create dynamic environments where every student, regardless of background, feels empowered to contribute.</w:t>
      </w:r>
    </w:p>
    <w:bookmarkEnd w:id="21"/>
    <w:bookmarkStart w:id="22" w:name="Xc96490336787a12419e383a7613589e1c38f605"/>
    <w:p>
      <w:pPr>
        <w:pStyle w:val="Heading2"/>
      </w:pPr>
      <w:r>
        <w:t xml:space="preserve">Research Alignment with Malaysia’s Academic Priorities</w:t>
      </w:r>
    </w:p>
    <w:p>
      <w:pPr>
        <w:pStyle w:val="FirstParagraph"/>
      </w:pPr>
      <w:r>
        <w:t xml:space="preserve">My current research focuses on sustainable finance in ASEAN economies—a field of critical relevance to Malaysia’s 2050 National Energy Policy. I am actively collaborating with the Institute of Climate Change and Sustainability at Universiti Kebangsaan Malaysia (UKM), where I co-authored a policy brief on "Green Bonds for Urban Infrastructure" adopted by the Kuala Lumpur City Hall. This work directly supports Malaysia’s aspiration to become Southeast Asia’s green finance hub—a vision central to</w:t>
      </w:r>
      <w:r>
        <w:t xml:space="preserve"> </w:t>
      </w:r>
      <w:r>
        <w:rPr>
          <w:bCs/>
          <w:b/>
        </w:rPr>
        <w:t xml:space="preserve">Malaysia Kuala Lumpur</w:t>
      </w:r>
      <w:r>
        <w:t xml:space="preserve">’s development trajectory. As a future</w:t>
      </w:r>
      <w:r>
        <w:t xml:space="preserve"> </w:t>
      </w:r>
      <w:r>
        <w:rPr>
          <w:iCs/>
          <w:i/>
        </w:rPr>
        <w:t xml:space="preserve">University Lecturer</w:t>
      </w:r>
      <w:r>
        <w:t xml:space="preserve">, I plan to establish a research cluster on Sustainable Urban Economies at the institution, leveraging KL’s position as an ASEAN economic nexus. My proposed projects include mapping microfinance accessibility in Klang Valley communities and developing AI-driven tools for assessing climate resilience in urban planning—projects that would generate high-impact publications while addressing local challenges.</w:t>
      </w:r>
    </w:p>
    <w:bookmarkEnd w:id="22"/>
    <w:bookmarkStart w:id="23" w:name="X20a385316965d533185e18c34858922503b6fc4"/>
    <w:p>
      <w:pPr>
        <w:pStyle w:val="Heading2"/>
      </w:pPr>
      <w:r>
        <w:t xml:space="preserve">Commitment to the Malaysia Kuala Lumpur Academic Ecosystem</w:t>
      </w:r>
    </w:p>
    <w:p>
      <w:pPr>
        <w:pStyle w:val="FirstParagraph"/>
      </w:pPr>
      <w:r>
        <w:t xml:space="preserve">My decision to seek a</w:t>
      </w:r>
      <w:r>
        <w:t xml:space="preserve"> </w:t>
      </w:r>
      <w:r>
        <w:rPr>
          <w:iCs/>
          <w:i/>
        </w:rPr>
        <w:t xml:space="preserve">University Lecturer</w:t>
      </w:r>
      <w:r>
        <w:t xml:space="preserve"> </w:t>
      </w:r>
      <w:r>
        <w:t xml:space="preserve">role in</w:t>
      </w:r>
      <w:r>
        <w:t xml:space="preserve"> </w:t>
      </w:r>
      <w:r>
        <w:rPr>
          <w:bCs/>
          <w:b/>
        </w:rPr>
        <w:t xml:space="preserve">Malaysia Kuala Lumpur</w:t>
      </w:r>
      <w:r>
        <w:t xml:space="preserve"> </w:t>
      </w:r>
      <w:r>
        <w:t xml:space="preserve">stems from deep admiration for its unique academic ecosystem. I have spent six months researching Malaysian higher education policies, attending the ASEAN University Network’s annual conference in KL, and engaging with faculty at Universiti Malaya (UM) and Tunku Abdul Rahman University College. What resonates most is Malaysia’s dual focus on global academic standards and culturally rooted pedagogy—a balance I have practiced throughout my career. The government’s "National Higher Education Blueprint 2015–2025" prioritizes industry-academia collaboration, which aligns perfectly with my experience co-designing curricula with the Malaysian Ministry of Trade and Industry. I am eager to contribute to KL’s vision as a Knowledge Capital, where universities like yours serve as catalysts for national innovation.</w:t>
      </w:r>
    </w:p>
    <w:bookmarkEnd w:id="23"/>
    <w:bookmarkStart w:id="24" w:name="X6b6473f8b780ae58ab0f7a72f015094a0319ed4"/>
    <w:p>
      <w:pPr>
        <w:pStyle w:val="Heading2"/>
      </w:pPr>
      <w:r>
        <w:t xml:space="preserve">Professional Development and Community Engagement</w:t>
      </w:r>
    </w:p>
    <w:p>
      <w:pPr>
        <w:pStyle w:val="FirstParagraph"/>
      </w:pPr>
      <w:r>
        <w:t xml:space="preserve">Beyond the classroom, I am committed to embedding myself within Kuala Lumpur’s academic community. I have already begun collaborating with the KL-based NGO "Sustainable Cities Initiative" on a project mapping green entrepreneurship hotspots across the city. As a future faculty member, I will actively participate in university committees addressing curriculum modernization and student well-being—areas where my international experience can offer fresh perspectives while respecting local educational traditions. I also plan to establish an annual "KL Urban Futures" symposium, inviting policymakers, industry leaders, and students to co-create solutions for challenges like traffic congestion and housing affordability. This initiative would strengthen the university’s role as a hub for practical problem-solving in</w:t>
      </w:r>
      <w:r>
        <w:t xml:space="preserve"> </w:t>
      </w:r>
      <w:r>
        <w:rPr>
          <w:bCs/>
          <w:b/>
        </w:rPr>
        <w:t xml:space="preserve">Malaysia Kuala Lumpur</w:t>
      </w:r>
      <w:r>
        <w:t xml:space="preserve">.</w:t>
      </w:r>
    </w:p>
    <w:bookmarkEnd w:id="24"/>
    <w:bookmarkStart w:id="25" w:name="conclusion-a-future-forged-in-kls-spirit"/>
    <w:p>
      <w:pPr>
        <w:pStyle w:val="Heading2"/>
      </w:pPr>
      <w:r>
        <w:t xml:space="preserve">Conclusion: A Future Forged in KL’s Spirit</w:t>
      </w:r>
    </w:p>
    <w:p>
      <w:pPr>
        <w:pStyle w:val="FirstParagraph"/>
      </w:pPr>
      <w:r>
        <w:t xml:space="preserve">This</w:t>
      </w:r>
      <w:r>
        <w:t xml:space="preserve"> </w:t>
      </w:r>
      <w:r>
        <w:rPr>
          <w:iCs/>
          <w:i/>
        </w:rPr>
        <w:t xml:space="preserve">Personal Statement</w:t>
      </w:r>
      <w:r>
        <w:t xml:space="preserve"> </w:t>
      </w:r>
      <w:r>
        <w:t xml:space="preserve">encapsulates my unwavering dedication to becoming an exceptional</w:t>
      </w:r>
      <w:r>
        <w:t xml:space="preserve"> </w:t>
      </w:r>
      <w:r>
        <w:rPr>
          <w:bCs/>
          <w:b/>
        </w:rPr>
        <w:t xml:space="preserve">University Lecturer</w:t>
      </w:r>
      <w:r>
        <w:t xml:space="preserve"> </w:t>
      </w:r>
      <w:r>
        <w:t xml:space="preserve">in the heart of Malaysia. My background equips me to teach with rigor, innovate with purpose, and research with impact—always rooted in the context of</w:t>
      </w:r>
      <w:r>
        <w:t xml:space="preserve"> </w:t>
      </w:r>
      <w:r>
        <w:rPr>
          <w:bCs/>
          <w:b/>
        </w:rPr>
        <w:t xml:space="preserve">Malaysia Kuala Lumpur</w:t>
      </w:r>
      <w:r>
        <w:t xml:space="preserve">. I envision classrooms where students analyze palm oil sustainability policies through the lens of Kelantan’s rural communities or debate ASEAN trade agreements using data from KL’s bustling Petaling Street markets. To educate in this dynamic city is to participate in nation-building, and I am prepared to bring my passion, expertise, and collaborative spirit to your institution. I do not merely seek a position—I seek a partnership with the university that will help shape the next generation of leaders who will define Malaysia’s global role for decades to come.</w:t>
      </w:r>
    </w:p>
    <w:p>
      <w:pPr>
        <w:pStyle w:val="BodyText"/>
      </w:pPr>
      <w:r>
        <w:t xml:space="preserve">— Prepared with profound respect for the academic legacy and future aspirations of Kuala Lumpur's educational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 - Malaysia Kuala Lumpur</dc:title>
  <dc:creator/>
  <dc:language>en</dc:language>
  <cp:keywords/>
  <dcterms:created xsi:type="dcterms:W3CDTF">2026-07-23T08:09:45Z</dcterms:created>
  <dcterms:modified xsi:type="dcterms:W3CDTF">2026-07-23T08:09:45Z</dcterms:modified>
</cp:coreProperties>
</file>

<file path=docProps/custom.xml><?xml version="1.0" encoding="utf-8"?>
<Properties xmlns="http://schemas.openxmlformats.org/officeDocument/2006/custom-properties" xmlns:vt="http://schemas.openxmlformats.org/officeDocument/2006/docPropsVTypes"/>
</file>