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6" w:name="Xd82a8da8271bbc8ed130bc47addecb304c920cc"/>
    <w:p>
      <w:pPr>
        <w:pStyle w:val="Heading1"/>
      </w:pPr>
      <w:r>
        <w:t xml:space="preserve">Personal Statement: A Commitment to Excellence in Teaching and Research within New Zealand Wellington's Academic Landscape</w:t>
      </w:r>
    </w:p>
    <w:p>
      <w:pPr>
        <w:pStyle w:val="FirstParagraph"/>
      </w:pPr>
      <w:r>
        <w:t xml:space="preserve">As I prepare this Personal Statement for the University Lecturer position at Te Herenga Waka—Victoria University of Wellington, I am filled with profound enthusiasm for the unique opportunity to contribute to New Zealand’s premier academic institution situated in the dynamic heart of our nation’s capital, Wellington. My journey as an educator and researcher has been deeply shaped by a commitment to fostering transformative learning experiences grounded in cultural responsiveness, real-world relevance, and the distinct socio-ecological context of Aotearoa New Zealand. This statement outlines my philosophy, experience, and vision for thriving as a University Lecturer within the vibrant academic community of New Zealand Wellington.</w:t>
      </w:r>
    </w:p>
    <w:bookmarkStart w:id="20" w:name="X9148cccde16a5085c3491792c72c05f802585cf"/>
    <w:p>
      <w:pPr>
        <w:pStyle w:val="Heading2"/>
      </w:pPr>
      <w:r>
        <w:t xml:space="preserve">Teaching Philosophy: Cultivating Critical Thinkers in a Pacific Context</w:t>
      </w:r>
    </w:p>
    <w:p>
      <w:pPr>
        <w:pStyle w:val="FirstParagraph"/>
      </w:pPr>
      <w:r>
        <w:t xml:space="preserve">My teaching philosophy centers on creating inclusive, student-centered environments where critical inquiry meets cultural humility. I believe that effective pedagogy in New Zealand must actively engage with Te Tiriti o Waitangi and the principles of partnership, participation, and protection. As a University Lecturer in Wellington—a city rich with Māori leadership (Tūranga), Pacific Islander communities, and a strong commitment to social justice—I have consistently integrated Indigenous knowledge systems into my curriculum. At my previous institution in Auckland, I co-designed modules on 'Pacific Perspectives in Environmental Policy' that incorporated kaitiakitanga (Māori environmental stewardship) and fa’a Samoa (Samoan cultural values), directly linking classroom learning to the lived realities of our students. Wellington’s unique position as a hub for government, international organisations like the UN Office in Wellington, and vibrant advocacy groups provides an unparalleled setting for applying such concepts through fieldwork, guest lectures from iwi representatives, and community partnerships—elements I am eager to deepen within your faculty.</w:t>
      </w:r>
    </w:p>
    <w:bookmarkEnd w:id="20"/>
    <w:bookmarkStart w:id="21" w:name="Xa53187cb80a99eb7428a5cb7aceaa9f7473918e"/>
    <w:p>
      <w:pPr>
        <w:pStyle w:val="Heading2"/>
      </w:pPr>
      <w:r>
        <w:t xml:space="preserve">Research Alignment: Addressing Local and Global Challenges</w:t>
      </w:r>
    </w:p>
    <w:p>
      <w:pPr>
        <w:pStyle w:val="FirstParagraph"/>
      </w:pPr>
      <w:r>
        <w:t xml:space="preserve">My research focuses on climate adaptation strategies in Pacific Island communities, a field of urgent relevance to Aotearoa New Zealand's national priorities and Wellington’s role as a leader in sustainable urban development. I have secured competitive funding from the Marsden Fund to investigate community-led resilience initiatives across the Cook Islands and Fiji, with implications for coastal cities like Wellington facing sea-level rise. This work directly aligns with Victoria University’s strategic focus on 'Planet, People &amp; Prosperity' and its strong emphasis on interdisciplinary research addressing climate justice. I am particularly drawn to collaborating with the University of Otago’s Climate Change Research Centre (based in Wellington) and the Te Herenga Waka Māori Research Institute. Being part of this ecosystem in New Zealand Wellington would allow me to bridge academic inquiry with tangible community impact, such as supporting local councils on coastal management plans or advising iwi on climate adaptation frameworks—ensuring my research remains rooted in the needs of Aotearoa.</w:t>
      </w:r>
    </w:p>
    <w:bookmarkEnd w:id="21"/>
    <w:bookmarkStart w:id="22" w:name="X6801085daf78f2a3663397a74d5aaf3eae5c8ba"/>
    <w:p>
      <w:pPr>
        <w:pStyle w:val="Heading2"/>
      </w:pPr>
      <w:r>
        <w:t xml:space="preserve">Community Engagement: Beyond the Lecture Hall</w:t>
      </w:r>
    </w:p>
    <w:p>
      <w:pPr>
        <w:pStyle w:val="FirstParagraph"/>
      </w:pPr>
      <w:r>
        <w:t xml:space="preserve">True academic contribution in New Zealand Wellington extends far beyond university walls. I have a proven record of community engagement, having partnered with Whānau Māori Trust Boards and Pacific cultural centres like Te Reo o te Waka in Wellington to co-host public workshops on climate literacy. During my time at the University of Auckland, I organised the 'Wellington Climate Futures Forum,' which brought together students from Te Herenga Waka, local kaumātua (elders), council officials, and environmental NGOs to develop actionable policy proposals. As a University Lecturer in Wellington, I intend to expand such initiatives—leveraging the city’s concentration of government agencies (e.g., Ministry for the Environment) and civil society organisations to create meaningful student projects that address local challenges. This commitment mirrors Victoria University’s 'Wellington Community Engagement' ethos, where learning is co-created with community partners.</w:t>
      </w:r>
    </w:p>
    <w:bookmarkEnd w:id="22"/>
    <w:bookmarkStart w:id="23" w:name="why-wellington-why-victoria-university"/>
    <w:p>
      <w:pPr>
        <w:pStyle w:val="Heading2"/>
      </w:pPr>
      <w:r>
        <w:t xml:space="preserve">Why Wellington? Why Victoria University?</w:t>
      </w:r>
    </w:p>
    <w:p>
      <w:pPr>
        <w:pStyle w:val="FirstParagraph"/>
      </w:pPr>
      <w:r>
        <w:t xml:space="preserve">New Zealand Wellington is not merely a location for my career; it is the living embodiment of the values I champion. The city’s energy—its blend of Māori cultural renaissance, artistic innovation, and policy leadership—fuels my academic purpose. Victoria University of Wellington stands out for its unwavering dedication to research excellence with real-world impact and its status as a national leader in decolonising education. The university’s specific strengths in Pacific Studies, Environmental Science, and Public Policy offer the perfect platform to develop courses that resonate with Wellington’s unique context—such as 'Urban Sustainability in Aotearoa' or 'Māori Data Sovereignty for Policy Makers.' I am inspired by the work of colleagues like Professor Linda Tuhiwai Smith (Te Herenga Waka) and Dr. Te Ahukaramū Charles Royal, whose scholarship exemplifies the kind of transformative practice I aim to emulate.</w:t>
      </w:r>
    </w:p>
    <w:bookmarkEnd w:id="23"/>
    <w:bookmarkStart w:id="24" w:name="X8c3e6eb46f1a113c3bc827482279eb96cd91e2f"/>
    <w:p>
      <w:pPr>
        <w:pStyle w:val="Heading2"/>
      </w:pPr>
      <w:r>
        <w:t xml:space="preserve">Commitment to Student Success in a Diverse Learning Environment</w:t>
      </w:r>
    </w:p>
    <w:p>
      <w:pPr>
        <w:pStyle w:val="FirstParagraph"/>
      </w:pPr>
      <w:r>
        <w:t xml:space="preserve">As a University Lecturer in Wellington, I prioritise equity and accessibility. My approach includes culturally safe assessment methods (e.g., student-led community projects instead of solely exams), flexible delivery options for students balancing work or caregiving responsibilities, and dedicated 'well-being hours' to address holistic needs. In New Zealand Wellington’s diverse student body—which reflects the city’s rich ethnic tapestry—I have successfully supported Māori and Pacific learners through tailored mentoring programs, drawing on strategies endorsed by Te Tari Pūrongo (Māori Student Support). I am committed to contributing to initiatives like Victoria University’s 'Te Whare Toi' Māori and Pacific Wellbeing Programme, ensuring that all students feel valued and empowered in their academic journey.</w:t>
      </w:r>
    </w:p>
    <w:bookmarkEnd w:id="24"/>
    <w:bookmarkStart w:id="25" w:name="conclusion-a-future-forged-in-wellington"/>
    <w:p>
      <w:pPr>
        <w:pStyle w:val="Heading2"/>
      </w:pPr>
      <w:r>
        <w:t xml:space="preserve">Conclusion: A Future Forged in Wellington</w:t>
      </w:r>
    </w:p>
    <w:p>
      <w:pPr>
        <w:pStyle w:val="FirstParagraph"/>
      </w:pPr>
      <w:r>
        <w:t xml:space="preserve">To become a University Lecturer at Te Herenga Waka—Victoria University of Wellington is to join a community dedicated to shaping New Zealand’s future. My research, teaching practice, and community engagement are not isolated efforts but threads woven into the fabric of Aotearoa’s educational landscape. In New Zealand Wellington—a city where policy meets practice and tradition informs innovation—I am confident I can contribute meaningfully as both an educator who empowers students to become change-makers and a researcher whose work serves the wellbeing of our communities. I am eager to bring my passion, cultural intelligence, and collaborative spirit to your faculty, ensuring that every student in Wellington graduates not just with knowledge, but with a deep understanding of their role within Aotearoa’s evolving story. Thank you for considering this Personal Statement; I look forward to the opportunity to discuss how my vision aligns with the enduring mission of Victoria University and the vibrant spirit of New Zealand Wellington.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New Zealand Wellington</dc:title>
  <dc:creator/>
  <cp:keywords/>
  <dcterms:created xsi:type="dcterms:W3CDTF">2026-07-23T22:31:28Z</dcterms:created>
  <dcterms:modified xsi:type="dcterms:W3CDTF">2026-07-23T22:31:28Z</dcterms:modified>
</cp:coreProperties>
</file>

<file path=docProps/custom.xml><?xml version="1.0" encoding="utf-8"?>
<Properties xmlns="http://schemas.openxmlformats.org/officeDocument/2006/custom-properties" xmlns:vt="http://schemas.openxmlformats.org/officeDocument/2006/docPropsVTypes"/>
</file>