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University</w:t>
      </w:r>
      <w:r>
        <w:t xml:space="preserve"> </w:t>
      </w:r>
      <w:r>
        <w:t xml:space="preserve">Lecturer</w:t>
      </w:r>
      <w:r>
        <w:t xml:space="preserve"> </w:t>
      </w:r>
      <w:r>
        <w:t xml:space="preserve">Application</w:t>
      </w:r>
      <w:r>
        <w:t xml:space="preserve"> </w:t>
      </w:r>
      <w:r>
        <w:t xml:space="preserve">-</w:t>
      </w:r>
      <w:r>
        <w:t xml:space="preserve"> </w:t>
      </w:r>
      <w:r>
        <w:t xml:space="preserve">Islamabad,</w:t>
      </w:r>
      <w:r>
        <w:t xml:space="preserve"> </w:t>
      </w:r>
      <w:r>
        <w:t xml:space="preserve">Pakistan</w:t>
      </w:r>
    </w:p>
    <w:bookmarkStart w:id="26" w:name="Xf0924921f1f9fa6fd4bfaad77c7391c1837e09e"/>
    <w:p>
      <w:pPr>
        <w:pStyle w:val="Heading1"/>
      </w:pPr>
      <w:r>
        <w:t xml:space="preserve">Personal Statement for University Lecturer Position at Institutions in Pakistan Islamabad</w:t>
      </w:r>
    </w:p>
    <w:p>
      <w:pPr>
        <w:pStyle w:val="FirstParagraph"/>
      </w:pPr>
      <w:r>
        <w:t xml:space="preserve">As I prepare this Personal Statement to apply for a University Lecturer position within the prestigious academic landscape of Pakistan Islamabad, I am compelled to articulate a vision that harmonizes my professional dedication with the transformative educational needs of our nation. Having dedicated over a decade to advancing knowledge through pedagogy and scholarship across diverse academic settings, my aspiration is now firmly aligned with contributing meaningfully to the intellectual growth of students at universities situated in Pakistan’s capital city—where policy, culture, and innovation converge.</w:t>
      </w:r>
    </w:p>
    <w:bookmarkStart w:id="20" w:name="Xa9ac27d722e770163b29f1721ac5788edb227d2"/>
    <w:p>
      <w:pPr>
        <w:pStyle w:val="Heading2"/>
      </w:pPr>
      <w:r>
        <w:t xml:space="preserve">Philosophy of Teaching: Cultivating Critical Thinkers for Pakistan's Future</w:t>
      </w:r>
    </w:p>
    <w:p>
      <w:pPr>
        <w:pStyle w:val="FirstParagraph"/>
      </w:pPr>
      <w:r>
        <w:t xml:space="preserve">My teaching philosophy centers on fostering critical thinking and ethical reasoning within the classroom—a necessity I believe is especially vital as Pakistan navigates its path toward sustainable development. In my previous roles, I have consistently moved beyond rote memorization to design dynamic curricula that encourage students to engage with real-world challenges pertinent to Pakistan Islamabad’s socio-economic context. Whether analyzing urban policy dilemmas in Islamabad’s expanding metropolis or exploring cultural resilience through literature, I prioritize making learning relevant. This approach directly supports the goals of Pakistan’s National Education Policy 2020, which emphasizes skill-based education and national identity formation. As a University Lecturer, I will actively integrate case studies rooted in Pakistan’s realities—from water resource management in the Punjab plains to digital literacy initiatives across Islamabad's communities—to ensure students develop solutions that are contextually grounded and forward-looking.</w:t>
      </w:r>
    </w:p>
    <w:bookmarkEnd w:id="20"/>
    <w:bookmarkStart w:id="21" w:name="X452b9036ce4cac2fcebdbed80625c2b11b5e66b"/>
    <w:p>
      <w:pPr>
        <w:pStyle w:val="Heading2"/>
      </w:pPr>
      <w:r>
        <w:t xml:space="preserve">Research Alignment: Contributing to Pakistan's Academic Ecosystem</w:t>
      </w:r>
    </w:p>
    <w:p>
      <w:pPr>
        <w:pStyle w:val="FirstParagraph"/>
      </w:pPr>
      <w:r>
        <w:t xml:space="preserve">My scholarly work has consistently focused on areas of strategic importance for Pakistan’s advancement. My current research examines the intersection of technology, governance, and community development in South Asia—a topic with profound implications for Islamabad’s emerging tech hubs like the Islamabad Technology Park (ITP). I have published peer-reviewed articles in journals such as the</w:t>
      </w:r>
      <w:r>
        <w:t xml:space="preserve"> </w:t>
      </w:r>
      <w:r>
        <w:rPr>
          <w:iCs/>
          <w:i/>
        </w:rPr>
        <w:t xml:space="preserve">Pakistan Development Review</w:t>
      </w:r>
      <w:r>
        <w:t xml:space="preserve"> </w:t>
      </w:r>
      <w:r>
        <w:t xml:space="preserve">and presented at conferences hosted by organizations including the Higher Education Commission (HEC) of Pakistan. In this role, I envision establishing collaborative research groups with colleagues across institutions in Pakistan Islamabad, such as Quaid-e-Azam University (QAU), National University of Sciences &amp; Technology (NUST), and COMSATS University. This collaboration would not only elevate our collective academic output but also position Islamabad as a nexus for innovative solutions to regional challenges—from climate adaptation strategies for the vulnerable Indus River Basin to inclusive economic models that empower marginalized communities across Pakistan.</w:t>
      </w:r>
    </w:p>
    <w:bookmarkEnd w:id="21"/>
    <w:bookmarkStart w:id="22" w:name="X6801085daf78f2a3663397a74d5aaf3eae5c8ba"/>
    <w:p>
      <w:pPr>
        <w:pStyle w:val="Heading2"/>
      </w:pPr>
      <w:r>
        <w:t xml:space="preserve">Community Engagement: Beyond the Lecture Hall</w:t>
      </w:r>
    </w:p>
    <w:p>
      <w:pPr>
        <w:pStyle w:val="FirstParagraph"/>
      </w:pPr>
      <w:r>
        <w:t xml:space="preserve">True education, in my view, extends beyond university walls. I have actively partnered with NGOs and government bodies in Islamabad to bridge academic knowledge with community action. For instance, I recently led a student initiative at [Previous Institution] that provided free digital literacy workshops for women in low-income neighborhoods of Rawalpindi—adjacent to Islamabad’s urban sprawl. This experience reinforced my commitment to making education accessible and socially responsible. As a University Lecturer in Pakistan Islamabad, I intend to forge similar partnerships with entities like the Islamabad Development Authority (IDA) and local NGOs, creating service-learning opportunities that allow students to apply their theoretical knowledge while addressing tangible needs in our capital city. Such initiatives would embody the spirit of “Education for National Development” emphasized by Pakistan’s Ministry of Federal Education.</w:t>
      </w:r>
    </w:p>
    <w:bookmarkEnd w:id="22"/>
    <w:bookmarkStart w:id="23" w:name="X6e7ddfcab73876b8b9ca3449cd7dbb8f8d740d7"/>
    <w:p>
      <w:pPr>
        <w:pStyle w:val="Heading2"/>
      </w:pPr>
      <w:r>
        <w:t xml:space="preserve">Commitment to Excellence in Pakistan Islamabad's Academic Environment</w:t>
      </w:r>
    </w:p>
    <w:p>
      <w:pPr>
        <w:pStyle w:val="FirstParagraph"/>
      </w:pPr>
      <w:r>
        <w:t xml:space="preserve">The dynamic academic environment of Pakistan Islamabad offers an unparalleled platform for nurturing tomorrow’s leaders. Universities here are uniquely positioned at the epicenter of national policy discourse, with institutions like the National Defence University (NDU) and the Institute of Business Administration (IBA) shaping both public service and private enterprise. My adaptability across disciplines—having taught in business, public policy, and social sciences—would allow me to contribute to interdisciplinary programs that mirror Pakistan’s complex development needs. I am particularly eager to support initiatives at universities in Islamabad that prioritize faculty development through HEC-funded workshops on modern pedagogical techniques. By embracing these opportunities for growth, I will continuously refine my approach as a University Lecturer to ensure it remains innovative, inclusive, and aligned with national educational priorities.</w:t>
      </w:r>
    </w:p>
    <w:bookmarkEnd w:id="23"/>
    <w:bookmarkStart w:id="24" w:name="Xee39ad0df0d1a88433b948c790e2bb1c65c2c26"/>
    <w:p>
      <w:pPr>
        <w:pStyle w:val="Heading2"/>
      </w:pPr>
      <w:r>
        <w:t xml:space="preserve">Why Pakistan Islamabad? A Personal and Professional Convergence</w:t>
      </w:r>
    </w:p>
    <w:p>
      <w:pPr>
        <w:pStyle w:val="FirstParagraph"/>
      </w:pPr>
      <w:r>
        <w:t xml:space="preserve">My decision to seek this role in Pakistan Islamabad is deeply personal. Having visited the capital numerous times for academic conferences and community projects, I have been profoundly inspired by its vibrant intellectual energy and the resilience of its people. The city’s blend of historical significance—home to landmarks like Faisal Mosque and Rawal Lake—and cutting-edge development offers a microcosm of Pakistan’s aspirations. As an educator, I see Islamabad not just as a geographical location but as the crucible where ideas are forged for national progress. I am eager to immerse myself in this environment, learn from seasoned academics at institutions across the city, and contribute to building a generation of graduates who will drive Pakistan’s next phase of growth—from sustainable infrastructure to ethical technology leadership.</w:t>
      </w:r>
    </w:p>
    <w:bookmarkEnd w:id="24"/>
    <w:bookmarkStart w:id="25" w:name="conclusion-a-promise-for-excellence"/>
    <w:p>
      <w:pPr>
        <w:pStyle w:val="Heading2"/>
      </w:pPr>
      <w:r>
        <w:t xml:space="preserve">Conclusion: A Promise for Excellence</w:t>
      </w:r>
    </w:p>
    <w:p>
      <w:pPr>
        <w:pStyle w:val="FirstParagraph"/>
      </w:pPr>
      <w:r>
        <w:t xml:space="preserve">This Personal Statement is not merely an application; it is a commitment. I pledge to bring unwavering dedication, research-driven insight, and a student-centered ethos to the role of University Lecturer in Pakistan Islamabad. I am ready to collaborate with faculty, engage with students from every corner of Pakistan, and help shape academic programs that prepare graduates not just for careers, but for meaningful citizenship within our nation. The universities of Islamabad stand at the forefront of transforming Pakistan’s potential into reality—and I am honored to offer my skills and passion to this vital mission.</w:t>
      </w:r>
    </w:p>
    <w:p>
      <w:pPr>
        <w:pStyle w:val="BodyText"/>
      </w:pPr>
      <w:r>
        <w:t xml:space="preserve">In closing, I affirm that my professional journey has been meticulously aligned with the values and challenges facing academia in Pakistan Islamabad. I am confident that my experience, vision, and deep respect for our national educational trajectory make me an ideal candidate to contribute as a University Lecturer at your esteemed institution.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University Lecturer Application - Islamabad, Pakistan</dc:title>
  <dc:creator/>
  <dc:language>en</dc:language>
  <cp:keywords/>
  <dcterms:created xsi:type="dcterms:W3CDTF">2026-07-24T08:28:55Z</dcterms:created>
  <dcterms:modified xsi:type="dcterms:W3CDTF">2026-07-24T08:28:55Z</dcterms:modified>
</cp:coreProperties>
</file>

<file path=docProps/custom.xml><?xml version="1.0" encoding="utf-8"?>
<Properties xmlns="http://schemas.openxmlformats.org/officeDocument/2006/custom-properties" xmlns:vt="http://schemas.openxmlformats.org/officeDocument/2006/docPropsVTypes"/>
</file>