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bdcf32c9ca534f297ca9a5928ab95213d8d7e1c"/>
    <w:p>
      <w:pPr>
        <w:pStyle w:val="Heading1"/>
      </w:pPr>
      <w:r>
        <w:t xml:space="preserve">Personal Statement: Aspiring University Lecturer at Saint Petersburg Institutions</w:t>
      </w:r>
    </w:p>
    <w:p>
      <w:pPr>
        <w:pStyle w:val="FirstParagraph"/>
      </w:pPr>
      <w:r>
        <w:t xml:space="preserve">In the vibrant academic ecosystem of Russia Saint Petersburg, where intellectual traditions intertwine with modern scholarly innovation, I submit this Personal Statement to express my profound commitment to becoming a dedicated University Lecturer. For over a decade, I have cultivated a pedagogical philosophy rooted in rigorous scholarship, cultural sensitivity, and an unwavering belief in education as the cornerstone of societal progress. My academic journey and professional experiences align seamlessly with the expectations of higher education institutions in Russia Saint Petersburg—a city that has long been synonymous with academic excellence since the founding of St. Petersburg State University in 1724.</w:t>
      </w:r>
    </w:p>
    <w:p>
      <w:pPr>
        <w:pStyle w:val="BodyText"/>
      </w:pPr>
      <w:r>
        <w:t xml:space="preserve">My doctoral research at Moscow State University, culminating in a thesis on "Contemporary Economic Policy Frameworks in Post-Soviet States," provided me with deep analytical tools and a nuanced understanding of Russia’s socio-economic landscape. This work was not merely academic; it required extensive engagement with Russian policymakers, economists, and cultural historians. I spent three semesters conducting field research across major Russian cities—including Saint Petersburg—gaining firsthand insight into how regional dynamics influence national educational priorities. In Saint Petersburg specifically, I observed the unique synergy between historical academic prestige and forward-looking institutional strategies that prepare students for global challenges while honoring Russia’s intellectual heritage.</w:t>
      </w:r>
    </w:p>
    <w:p>
      <w:pPr>
        <w:pStyle w:val="BodyText"/>
      </w:pPr>
      <w:r>
        <w:t xml:space="preserve">As an educator, I prioritize student-centered learning that bridges theoretical knowledge with practical application. My teaching methodology in courses such as "Global Economic Integration" and "Institutional Economics" emphasizes critical thinking through case studies drawn from Russian business contexts, including Petrogradskiy Metal Factory transformations and Saint Petersburg’s role as a key hub for Baltic Sea trade. I have developed interactive seminars where students analyze real-time data from Rosstat and the Central Bank of Russia, fostering skills vital for graduates entering Russia’s competitive job market. This approach resonates deeply with the pedagogical ethos of Russian universities, which value both academic depth and professional relevance—a balance I am eager to advance at institutions like Saint Petersburg State University or ITMO University.</w:t>
      </w:r>
    </w:p>
    <w:p>
      <w:pPr>
        <w:pStyle w:val="BodyText"/>
      </w:pPr>
      <w:r>
        <w:t xml:space="preserve">My commitment to the role of a University Lecturer extends beyond the classroom. I actively contribute to scholarly communities through publications in journals such as *Russian Economic Journal* and presentations at conferences hosted by the Higher School of Economics. My research on "Regional Innovation Clusters in Northern Russia" directly supports Saint Petersburg’s strategic focus on technological advancement, aligning with initiatives like the city’s Smart City Project and partnerships with companies like Yandex and Kaspersky Lab. I am particularly drawn to the collaborative environment at Saint Petersburg universities, where interdisciplinary projects often merge humanities with STEM—reflecting a vision that mirrors my own academic trajectory.</w:t>
      </w:r>
    </w:p>
    <w:p>
      <w:pPr>
        <w:pStyle w:val="BodyText"/>
      </w:pPr>
      <w:r>
        <w:t xml:space="preserve">What distinguishes my application is my deep respect for Russia’s educational legacy and my adaptability to its evolving academic landscape. Having taught English-language business courses at the European University at Saint Petersburg, I mastered the art of navigating cultural nuances in classroom dynamics. I understand that Russian students often approach learning with disciplined rigor but may benefit from frameworks that encourage independent inquiry—a balance I achieve through structured yet flexible pedagogical designs. My proficiency in Russian (C1 level) ensures seamless communication with colleagues and students, enabling me to fully engage with the local academic community while maintaining international scholarly connections.</w:t>
      </w:r>
    </w:p>
    <w:p>
      <w:pPr>
        <w:pStyle w:val="BodyText"/>
      </w:pPr>
      <w:r>
        <w:t xml:space="preserve">The city of Saint Petersburg itself is a living classroom. Walking along the Neva River past the Hermitage’s galleries or through the historic corridors of Peterhof, I am constantly reminded that this metropolis has nurtured thinkers from Dostoevsky to Lomonosov. To teach here is not merely a profession—it is an honor to contribute to a lineage where education fuels national identity and global dialogue. I envision collaborating with Saint Petersburg faculty on projects addressing pressing regional concerns, such as sustainable urban development in the Baltic region or leveraging digital transformation for inclusive education—a vision that aligns with the strategic goals of Russia’s Ministry of Science and Higher Education.</w:t>
      </w:r>
    </w:p>
    <w:p>
      <w:pPr>
        <w:pStyle w:val="BodyText"/>
      </w:pPr>
      <w:r>
        <w:t xml:space="preserve">As a future University Lecturer, I pledge to embody intellectual integrity while fostering an inclusive learning environment. I will uphold the highest standards of academic ethics, mentor students in research projects that address local challenges, and actively participate in faculty committees shaping curriculum development. My goal is to become an integral part of Russia Saint Petersburg’s academic ecosystem—not as an external expert, but as a committed collaborator invested in nurturing the next generation of Russian scholars and professionals.</w:t>
      </w:r>
    </w:p>
    <w:p>
      <w:pPr>
        <w:pStyle w:val="BodyText"/>
      </w:pPr>
      <w:r>
        <w:t xml:space="preserve">In conclusion, this Personal Statement encapsulates my unwavering dedication to advancing higher education through transformative teaching. I am eager to bring my expertise in economic policy, cross-cultural pedagogy, and collaborative research to the distinguished faculty of Saint Petersburg’s universities. To serve as a University Lecturer in Russia Saint Petersburg is not merely an opportunity; it is the natural culmination of my academic purpose—a chance to learn from this city’s legacy while helping shape its scholarly future. I welcome the possibility of contributing to an institution where knowledge transcends borders and education remains a beacon of progress.</w:t>
      </w:r>
    </w:p>
    <w:p>
      <w:pPr>
        <w:pStyle w:val="BodyText"/>
      </w:pPr>
      <w:r>
        <w:t xml:space="preserve">With profound respect for Russia’s academic traditions and enthusiasm for Saint Petersburg’s dynamic intellectual community, I await the opportunity to discuss how my vision aligns with your institution’s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2026-07-24T06:09:08Z</dcterms:created>
  <dcterms:modified xsi:type="dcterms:W3CDTF">2026-07-24T06:09:08Z</dcterms:modified>
</cp:coreProperties>
</file>

<file path=docProps/custom.xml><?xml version="1.0" encoding="utf-8"?>
<Properties xmlns="http://schemas.openxmlformats.org/officeDocument/2006/custom-properties" xmlns:vt="http://schemas.openxmlformats.org/officeDocument/2006/docPropsVTypes"/>
</file>