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6" w:name="Xf552fa045075cad1637925534787bbdb08a0a40"/>
    <w:p>
      <w:pPr>
        <w:pStyle w:val="Heading1"/>
      </w:pPr>
      <w:r>
        <w:t xml:space="preserve">Personal Statement: Commitment to Academic Excellence as a University Lecturer in Istanbul, Turkey</w:t>
      </w:r>
    </w:p>
    <w:p>
      <w:pPr>
        <w:pStyle w:val="FirstParagraph"/>
      </w:pPr>
      <w:r>
        <w:t xml:space="preserve">As I prepare this Personal Statement for the esteemed position of University Lecturer within the vibrant academic ecosystem of Istanbul, Turkey, I find myself reflecting on a lifelong dedication to transformative education and cross-cultural intellectual engagement. My journey has been shaped by a profound belief that higher education must bridge global knowledge with local context—particularly in a city as uniquely positioned as Istanbul, where East meets West and ancient traditions intersect with modern innovation. This statement articulates my qualifications, pedagogical philosophy, and unwavering commitment to contributing meaningfully to the academic community of Turkey Istanbul.</w:t>
      </w:r>
    </w:p>
    <w:bookmarkStart w:id="20" w:name="X1017d8ab694a6d5241b4370fc2dc82890d2f657"/>
    <w:p>
      <w:pPr>
        <w:pStyle w:val="Heading2"/>
      </w:pPr>
      <w:r>
        <w:t xml:space="preserve">Academic Foundation and Professional Alignment</w:t>
      </w:r>
    </w:p>
    <w:p>
      <w:pPr>
        <w:pStyle w:val="FirstParagraph"/>
      </w:pPr>
      <w:r>
        <w:t xml:space="preserve">I hold a Ph.D. in [Your Discipline] from [Reputable University], with a dissertation focused on [Specific Research Topic Relevant to Turkish Context]. My doctoral work, conducted under the supervision of distinguished scholars, included extensive fieldwork across Turkey’s diverse regions—particularly Istanbul—where I engaged with local communities and institutions to contextualize global theories. This experience cultivated not only my research acumen but also an intimate understanding of Turkey’s educational landscape and its dynamic socio-cultural fabric. My subsequent postdoctoral fellowship at [University/Institution] further refined my ability to design curricula that honor academic rigor while addressing regional relevance, a skill I now seek to deploy within Istanbul’s premier universities.</w:t>
      </w:r>
    </w:p>
    <w:bookmarkEnd w:id="20"/>
    <w:bookmarkStart w:id="21" w:name="Xe45c8b32583cdf65c73c84aa4953683d7acbb05"/>
    <w:p>
      <w:pPr>
        <w:pStyle w:val="Heading2"/>
      </w:pPr>
      <w:r>
        <w:t xml:space="preserve">Teaching Philosophy: Cultivating Critical Thinkers in Istanbul</w:t>
      </w:r>
    </w:p>
    <w:p>
      <w:pPr>
        <w:pStyle w:val="FirstParagraph"/>
      </w:pPr>
      <w:r>
        <w:t xml:space="preserve">As a University Lecturer, I view education as an act of empowerment. My approach centers on fostering critical inquiry within inclusive classrooms that mirror Istanbul’s multicultural reality. In my previous roles, I developed courses integrating case studies from the Turkish economy, urban development challenges (such as those in Istanbul’s historic districts), and regional environmental policies—ensuring students connect theory to tangible local contexts. For instance, in a module on sustainable cities, I collaborated with Istanbul Metropolitan Municipality projects to analyze public transport innovations in the city. This experiential learning not only deepened student engagement but also equipped them with skills directly applicable to Turkey’s evolving professional landscape.</w:t>
      </w:r>
    </w:p>
    <w:p>
      <w:pPr>
        <w:pStyle w:val="BodyText"/>
      </w:pPr>
      <w:r>
        <w:t xml:space="preserve">Furthermore, I prioritize accessibility and cultural sensitivity in teaching. Having taught students from diverse backgrounds across Europe, Asia, and Africa—including many from Istanbul—I’ve refined strategies to support non-native speakers of English (a common scenario in Turkish universities’ international programs) while preserving the integrity of academic discourse. My classes consistently achieve high student satisfaction scores for their balance of structure and intellectual freedom—a testament to my belief that a University Lecturer must be both a guide and a catalyst for independent thought.</w:t>
      </w:r>
    </w:p>
    <w:bookmarkEnd w:id="21"/>
    <w:bookmarkStart w:id="22" w:name="X68bad13048d4075c33e257492eb3469dacfb306"/>
    <w:p>
      <w:pPr>
        <w:pStyle w:val="Heading2"/>
      </w:pPr>
      <w:r>
        <w:t xml:space="preserve">Research Integration: Advancing Knowledge with Turkish Relevance</w:t>
      </w:r>
    </w:p>
    <w:p>
      <w:pPr>
        <w:pStyle w:val="FirstParagraph"/>
      </w:pPr>
      <w:r>
        <w:t xml:space="preserve">My research agenda is intrinsically linked to Turkey’s developmental priorities. Currently, I lead an interdisciplinary project examining [Research Topic], with applications in Istanbul’s rapidly growing sectors like renewable energy and digital innovation. This work has already attracted funding from the Scientific and Technological Research Council of Turkey (TÜBİTAK) and involves partnerships with institutions such as Boğaziçi University and Istanbul Technical University. I am eager to extend this collaboration within your faculty, contributing to research clusters that align with Turkey’s strategic goals while enriching global scholarly networks.</w:t>
      </w:r>
    </w:p>
    <w:p>
      <w:pPr>
        <w:pStyle w:val="BodyText"/>
      </w:pPr>
      <w:r>
        <w:t xml:space="preserve">Crucially, I believe a University Lecturer must actively mentor students in research. In my current position, 75% of my undergraduate students have co-authored papers in peer-reviewed journals—a practice I intend to institutionalize at your university. For Istanbul-based learners, this means not only academic growth but also opportunities to contribute solutions to regionally pressing issues, from coastal urbanization to cultural heritage preservation.</w:t>
      </w:r>
    </w:p>
    <w:bookmarkEnd w:id="22"/>
    <w:bookmarkStart w:id="23" w:name="X610b5721676cd26240c10c1f8cad081135b812c"/>
    <w:p>
      <w:pPr>
        <w:pStyle w:val="Heading2"/>
      </w:pPr>
      <w:r>
        <w:t xml:space="preserve">Community Engagement: Rooted in Istanbul’s Spirit</w:t>
      </w:r>
    </w:p>
    <w:p>
      <w:pPr>
        <w:pStyle w:val="FirstParagraph"/>
      </w:pPr>
      <w:r>
        <w:t xml:space="preserve">My commitment transcends the classroom. In Turkey Istanbul, I have volunteered with [Local Organization, e.g., "Istanbul Cultural Heritage Project"], leading workshops for high school students on historical architecture—blending education with civic responsibility. I’ve also participated in the annual "Istanbul International Education Forum," presenting on inclusive pedagogy to university administrators citywide. These experiences reinforced my conviction that academia must serve as a bridge between institutions and communities. As a University Lecturer, I will actively seek partnerships with local NGOs, businesses, and cultural bodies to create real-world learning pathways for students.</w:t>
      </w:r>
    </w:p>
    <w:bookmarkEnd w:id="23"/>
    <w:bookmarkStart w:id="24" w:name="why-istanbul-why-turkey"/>
    <w:p>
      <w:pPr>
        <w:pStyle w:val="Heading2"/>
      </w:pPr>
      <w:r>
        <w:t xml:space="preserve">Why Istanbul? Why Turkey?</w:t>
      </w:r>
    </w:p>
    <w:p>
      <w:pPr>
        <w:pStyle w:val="FirstParagraph"/>
      </w:pPr>
      <w:r>
        <w:t xml:space="preserve">Istanbul is not merely a location for my career; it is the embodiment of my academic ethos. The city’s unique position as a global crossroads mirrors the interdisciplinary, boundary-spanning approach I champion in teaching and research. Turkey’s investment in higher education—evident in initiatives like the 2023 National Education Strategic Plan—aligns perfectly with my vision for elevating pedagogical standards while grounding scholarship in national needs. I am drawn to Istanbul not only for its academic prestige but for its living culture: the resilience of its people, the vibrancy of its traditions, and the palpable energy of a city where history is constantly being rewritten. To teach here is to engage with a nation’s aspirations in real time.</w:t>
      </w:r>
    </w:p>
    <w:bookmarkEnd w:id="24"/>
    <w:bookmarkStart w:id="25" w:name="X7dadc7481dd3a72774075be89dbba73806a00a0"/>
    <w:p>
      <w:pPr>
        <w:pStyle w:val="Heading2"/>
      </w:pPr>
      <w:r>
        <w:t xml:space="preserve">Conclusion: A Promise to Istanbul’s Academic Future</w:t>
      </w:r>
    </w:p>
    <w:p>
      <w:pPr>
        <w:pStyle w:val="FirstParagraph"/>
      </w:pPr>
      <w:r>
        <w:t xml:space="preserve">I am prepared to bring not just expertise, but deep cultural respect and a collaborative spirit to your faculty. My teaching methods are proven, my research is impactful and locally resonant, and my dedication to community is tangible. As a University Lecturer in Turkey Istanbul, I will strive daily to nurture students who are not only academically exceptional but also civically engaged citizens—ready to contribute meaningfully to Turkey’s future as a dynamic global player. I welcome the opportunity to discuss how my vision aligns with your institution’s mission and look forward to contributing my skills within the heart of Istanbul, where knowledge and culture converge.</w:t>
      </w:r>
    </w:p>
    <w:p>
      <w:pPr>
        <w:pStyle w:val="BodyText"/>
      </w:pPr>
      <w:r>
        <w:t xml:space="preserve">Thank you for considering this Personal Statement. I am eager to bring my passion for education, research, and community partnership to the distinguished academic environment of Turkey Istanbul.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Istanbul, Turkey</dc:title>
  <dc:creator/>
  <cp:keywords/>
  <dcterms:created xsi:type="dcterms:W3CDTF">2026-07-22T20:48:24Z</dcterms:created>
  <dcterms:modified xsi:type="dcterms:W3CDTF">2026-07-22T20:48:24Z</dcterms:modified>
</cp:coreProperties>
</file>

<file path=docProps/custom.xml><?xml version="1.0" encoding="utf-8"?>
<Properties xmlns="http://schemas.openxmlformats.org/officeDocument/2006/custom-properties" xmlns:vt="http://schemas.openxmlformats.org/officeDocument/2006/docPropsVTypes"/>
</file>