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In crafting this Personal Statement, I reflect with profound clarity on my unwavering commitment to advancing academic excellence within the vibrant educational landscape of the United Kingdom Manchester. As I submit my application for a University Lecturer position at a leading institution in Greater Manchester, I am driven by a deep-seated belief that transformative teaching and innovative research are not merely professional pursuits but essential contributions to societal progress. The unique confluence of cultural dynamism, industrial heritage, and cutting-edge academic infrastructure in United Kingdom Manchester positions it as the ideal crucible for my pedagogical philosophy and scholarly ambitions.</w:t>
      </w:r>
    </w:p>
    <w:p>
      <w:pPr>
        <w:pStyle w:val="BodyText"/>
      </w:pPr>
      <w:r>
        <w:t xml:space="preserve">My academic journey began with a first-class undergraduate degree in [Your Discipline] at the University of Leeds, where I was mentored by faculty who embodied the highest standards of intellectual rigor and student-centred teaching. This foundation propelled me toward a PhD in [Your Field] at the University of Manchester, a transformative period that immersed me in both world-leading research and collaborative teaching environments. During my doctoral studies, I co-designed and delivered seminars on [Specific Topic], consistently receiving exceptional student feedback for my ability to demystify complex theoretical frameworks through real-world case studies – particularly those relevant to Manchester’s evolving urban economy and multicultural communities. This experience crystallized my conviction that a University Lecturer must transcend traditional lecture formats to ignite curiosity in contexts students recognize as meaningful.</w:t>
      </w:r>
    </w:p>
    <w:p>
      <w:pPr>
        <w:pStyle w:val="BodyText"/>
      </w:pPr>
      <w:r>
        <w:t xml:space="preserve">My research profile, centered on [Briefly Describe Research Focus], aligns seamlessly with the strategic priorities of Manchester’s universities. As a postdoctoral researcher at the Manchester Centre for Health Equity, I secured £120k in funding from the ESRC to investigate [Project Description], directly addressing regional challenges in healthcare accessibility – a critical concern for Greater Manchester’s diverse population. This work culminated in five peer-reviewed publications and an invited keynote at the 2023 UK Public Health Conference. Crucially, I ensured this research informed my teaching: I developed a module on "Social Determinants of Health" that incorporated data from Manchester’s own health partnerships, enabling students to analyse local policy interventions. This approach exemplifies my core belief that as a University Lecturer, I must bridge scholarly inquiry with tangible community impact.</w:t>
      </w:r>
    </w:p>
    <w:p>
      <w:pPr>
        <w:pStyle w:val="BodyText"/>
      </w:pPr>
      <w:r>
        <w:t xml:space="preserve">Teaching philosophy is the heartbeat of my academic identity. I reject passive knowledge transfer in favour of co-creation – a method honed during my role as Teaching Fellow at Manchester Metropolitan University, where I pioneered "community action projects" requiring students to collaborate with local charities on solutions for urban poverty. In one such project, student teams developed digital literacy initiatives for elderly residents in Salford, directly engaging with the city’s demographic realities. This experiential learning model not only elevated student engagement (with a 35% increase in module completion rates) but also fostered the cultural humility essential for future professionals operating within United Kingdom Manchester’s mosaic of communities. My teaching toolkit further includes digital pedagogy – I am certified in Canvas LMS and developed an award-winning virtual simulation for clinical decision-making, now adopted by three institutions across Greater Manchester.</w:t>
      </w:r>
    </w:p>
    <w:p>
      <w:pPr>
        <w:pStyle w:val="BodyText"/>
      </w:pPr>
      <w:r>
        <w:t xml:space="preserve">Why Manchester? The city’s status as a global hub for innovation and social justice resonates with my professional ethos. The University of Manchester’s "Manchester Made" strategy – prioritising regional engagement through its Global Challenges Research Fund projects – mirrors my own trajectory of embedding scholarship within community needs. I am particularly inspired by the university’s commitment to widening participation, having volunteered as a STEM ambassador for Manchester City Council since 2020, mentoring underrepresented students from Manchester schools through hands-on research workshops. This aligns with the United Kingdom’s national priorities for equitable higher education access and reinforces my resolve to contribute meaningfully to Manchester’s academic ecosystem.</w:t>
      </w:r>
    </w:p>
    <w:p>
      <w:pPr>
        <w:pStyle w:val="BodyText"/>
      </w:pPr>
      <w:r>
        <w:t xml:space="preserve">As I envision my future as a University Lecturer in United Kingdom Manchester, I see three interconnected pillars: scholarship, pedagogy, and community. First, I will expand my research on [Specific Area] with a focus on urban resilience – securing grants from the AHRC to partner with Manchester City Council’s Climate Action Team. Second, I will develop an interdisciplinary module "Cities in Transition" integrating data science with social policy, drawing on Manchester’s regeneration case studies from Ancoats to Castlefield. Third, I will establish the "Manchester Student Research Collective," a platform connecting undergraduate researchers with local NGOs on projects like sustainable transport planning – ensuring academic work directly serves civic advancement. These initiatives respond precisely to the university’s strategic goals and Manchester’s urgent societal needs.</w:t>
      </w:r>
    </w:p>
    <w:p>
      <w:pPr>
        <w:pStyle w:val="BodyText"/>
      </w:pPr>
      <w:r>
        <w:t xml:space="preserve">My commitment extends beyond the classroom. I actively contribute to national discourse as a regular columnist for *The Conversation* on higher education policy, recently publishing "Why Manchester Must Lead in Inclusive Academic Models." This reflects my understanding that a University Lecturer is not confined to institutional boundaries but must engage with broader educational challenges. Furthermore, as a dual UK/EU citizen fluent in [Language], I bring cross-cultural perspective invaluable for Manchester’s international student community and its role as a gateway city within the United Kingdom.</w:t>
      </w:r>
    </w:p>
    <w:p>
      <w:pPr>
        <w:pStyle w:val="BodyText"/>
      </w:pPr>
      <w:r>
        <w:t xml:space="preserve">In this Personal Statement, I have articulated not merely my qualifications but my purpose: to cultivate the next generation of critical thinkers who will shape Manchester’s future while honouring its past. The University of Manchester’s legacy – from Ernest Rutherford’s atomic discoveries to today’s AI innovations – embodies the transformative potential I seek to amplify. To become a University Lecturer in this city is not just a career step; it is an invitation to join a lineage of educators who have made Manchester synonymous with intellectual courage and civic responsibility. I am ready, through evidence-based teaching, community-integrated research, and unwavering advocacy for equitable education, to contribute meaningfully to the United Kingdom Manchester’s enduring academic renaissance.</w:t>
      </w:r>
    </w:p>
    <w:p>
      <w:pPr>
        <w:pStyle w:val="BodyText"/>
      </w:pPr>
      <w:r>
        <w:t xml:space="preserve">As I conclude this reflection on my professional trajectory, I reaffirm that my aspiration transcends securing a position. It is about becoming an enduring part of Manchester’s academic fabric – where every lecture, research collaboration, and student mentorship contributes to the city’s legacy as a beacon of knowledge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2025-12-09T15:40:30Z</dcterms:created>
  <dcterms:modified xsi:type="dcterms:W3CDTF">2025-12-09T15:40:30Z</dcterms:modified>
</cp:coreProperties>
</file>

<file path=docProps/custom.xml><?xml version="1.0" encoding="utf-8"?>
<Properties xmlns="http://schemas.openxmlformats.org/officeDocument/2006/custom-properties" xmlns:vt="http://schemas.openxmlformats.org/officeDocument/2006/docPropsVTypes"/>
</file>