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a University Lecturer position within the vibrant academic landscape of the United States Miami, I am compelled to reflect on how my pedagogical journey has converged with the dynamic, multicultural environment that defines South Florida. My commitment to transformative education is not merely an occupation but a mission deeply aligned with the ethos of institutions like those in Miami—a city where global perspectives collide and coalesce into unique opportunities for learning. This document encapsulates my philosophy, experience, and vision as I seek to contribute meaningfully as a University Lecturer in the United States Miami context.</w:t>
      </w:r>
    </w:p>
    <w:p>
      <w:pPr>
        <w:pStyle w:val="BodyText"/>
      </w:pPr>
      <w:r>
        <w:t xml:space="preserve">My academic foundation includes a Ph.D. in Cultural Studies from the University of Florida, where I specialized in urban sociology and community engagement. During my doctoral research, I examined migration patterns and social integration in coastal metropolises—a focus that now resonates profoundly with Miami’s identity as a global crossroads. My teaching career began at Florida International University (FIU), where I served as a Lecturer for five years, designing and leading courses on Urban Dynamics and Global Citizenship. These roles demanded adaptability in an institution serving a student body of over 60% Hispanic origin, mirroring Miami’s demographic richness. In the United States Miami, where cultural diversity is not just a statistic but the heartbeat of daily life, I developed curricula that centered local narratives—such as using Little Havana’s community initiatives as case studies for civic engagement courses—to bridge theory and lived experience.</w:t>
      </w:r>
    </w:p>
    <w:p>
      <w:pPr>
        <w:pStyle w:val="BodyText"/>
      </w:pPr>
      <w:r>
        <w:t xml:space="preserve">My approach to teaching as a University Lecturer is rooted in the belief that education must be both intellectually rigorous and socially responsive. In Miami, where climate change impacts coastal communities with urgent immediacy, I integrated interdisciplinary projects into my Environmental Sociology course, partnering with local organizations like the Miami Waterkeeper to analyze sea-level rise challenges. Students co-created action plans for neighborhood resilience—transforming abstract concepts into tangible community contributions. This methodology aligns with the United States Miami’s emphasis on experiential learning and real-world problem-solving, fostering graduates who are not only academically prepared but also civically engaged. I prioritize creating inclusive classrooms where students from varied backgrounds feel empowered to share perspectives—a necessity in a city where over 70% of residents speak Spanish at home or in their communities.</w:t>
      </w:r>
    </w:p>
    <w:p>
      <w:pPr>
        <w:pStyle w:val="BodyText"/>
      </w:pPr>
      <w:r>
        <w:t xml:space="preserve">Beyond the classroom, I have actively engaged with Miami’s academic and civic ecosystem. I collaborated with the University of Miami’s Office of Community Engagement to co-design a mentorship program pairing students with local nonprofit leaders in fields like sustainable development and social entrepreneurship. This initiative directly responded to Miami’s role as a hub for Latin American business innovation—a context where my background in cross-cultural communication proved invaluable. Additionally, I have presented at the South Florida Higher Education Consortium on "Decolonizing Curriculum Through Local Context," advocating for educational frameworks that honor the region’s Afro-Caribbean, Indigenous, and immigrant histories. This work underscores my commitment to advancing equity—a value central to institutions in United States Miami striving for inclusive excellence.</w:t>
      </w:r>
    </w:p>
    <w:p>
      <w:pPr>
        <w:pStyle w:val="BodyText"/>
      </w:pPr>
      <w:r>
        <w:t xml:space="preserve">What distinguishes my application is my ability to merge scholarly depth with pragmatic adaptability. In the competitive academic terrain of the United States, I recognize that a University Lecturer must balance teaching demands with service and scholarship without losing sight of student-centered growth. My syllabi consistently incorporate reflective journals, peer-teaching modules, and guest lectures from Miami-based professionals—from marine biologists at the Rosenstiel School to urban planners at MDC’s Center for Sustainable Development. This approach ensures students graduate not just with knowledge, but with networks and practical insights relevant to Miami’s evolving economy. I am equally adept at leveraging technology; during remote learning phases, I developed a virtual fieldwork toolkit using GIS mapping of Miami-Dade neighborhoods, ensuring continuity even in disruption.</w:t>
      </w:r>
    </w:p>
    <w:p>
      <w:pPr>
        <w:pStyle w:val="BodyText"/>
      </w:pPr>
      <w:r>
        <w:t xml:space="preserve">Looking ahead, I envision contributing to Miami’s academic legacy by championing programs that address the city’s most pressing challenges. For instance, I am developing a proposal for a course on "Climate Justice and Urban Policy" tailored to South Florida’s vulnerabilities—a topic of critical relevance as Miami grapples with rising tides and inequitable infrastructure. I am eager to collaborate with faculty at institutions like Barry University or Florida International University to integrate this into their curricula, reflecting the collaborative spirit that defines higher education in United States Miami. My long-term vision is to establish a student-led initiative focused on sustainability entrepreneurship, supported by local businesses and city officials—a model that turns academic inquiry into community impact.</w:t>
      </w:r>
    </w:p>
    <w:p>
      <w:pPr>
        <w:pStyle w:val="BodyText"/>
      </w:pPr>
      <w:r>
        <w:t xml:space="preserve">This Personal Statement embodies my readiness to thrive as a University Lecturer in the United States Miami. It is not merely an expression of intent but a testament to my alignment with Miami’s values of innovation, inclusivity, and global connectedness. I have witnessed firsthand how education can catalyze change in this city—where every classroom conversation echoes the diversity and dynamism that make South Florida exceptional. To teach here is to participate in shaping not just minds, but the future of a region poised at the intersection of cultures and climates. I am prepared to bring my passion, expertise, and unwavering commitment to excellence to your institution, ensuring that every student I guide becomes an agent of progress in Miami’s ever-evolving story.</w:t>
      </w:r>
    </w:p>
    <w:p>
      <w:pPr>
        <w:pStyle w:val="BodyText"/>
      </w:pPr>
      <w:r>
        <w:t xml:space="preserve">In the United States Miami, education transcends the classroom—it is a catalyst for community resilience. As a University Lecturer, I am eager to be part of that legacy, ensuring that my students leave not just with diplomas, but with the tools to navigate and transform our shared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United States Miami</dc:title>
  <dc:creator/>
  <cp:keywords/>
  <dcterms:created xsi:type="dcterms:W3CDTF">2025-12-09T13:01:17Z</dcterms:created>
  <dcterms:modified xsi:type="dcterms:W3CDTF">2025-12-09T13:01:17Z</dcterms:modified>
</cp:coreProperties>
</file>

<file path=docProps/custom.xml><?xml version="1.0" encoding="utf-8"?>
<Properties xmlns="http://schemas.openxmlformats.org/officeDocument/2006/custom-properties" xmlns:vt="http://schemas.openxmlformats.org/officeDocument/2006/docPropsVTypes"/>
</file>