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860bf06f14e3d80298fa2a421cfba05bb142927"/>
    <w:p>
      <w:pPr>
        <w:pStyle w:val="Heading1"/>
      </w:pPr>
      <w:r>
        <w:t xml:space="preserve">Personal Statement: Commitment to Academic Excellence as a University Lecturer in Tashkent, Uzbekistan</w:t>
      </w:r>
    </w:p>
    <w:p>
      <w:pPr>
        <w:pStyle w:val="FirstParagraph"/>
      </w:pPr>
      <w:r>
        <w:t xml:space="preserve">As I prepare to submit my application for the esteemed position of University Lecturer at a leading institution in Tashkent, Uzbekistan, I am compelled to articulate not merely my qualifications and experience, but the profound personal and professional commitment that drives my aspiration to contribute to the vibrant academic landscape of Uzbekistan. This</w:t>
      </w:r>
      <w:r>
        <w:t xml:space="preserve"> </w:t>
      </w:r>
      <w:r>
        <w:rPr>
          <w:bCs/>
          <w:b/>
        </w:rPr>
        <w:t xml:space="preserve">Personal Statement</w:t>
      </w:r>
      <w:r>
        <w:t xml:space="preserve"> </w:t>
      </w:r>
      <w:r>
        <w:t xml:space="preserve">is a testament to my dedication to shaping future generations of scholars within the unique cultural and educational context of</w:t>
      </w:r>
      <w:r>
        <w:t xml:space="preserve"> </w:t>
      </w:r>
      <w:r>
        <w:rPr>
          <w:bCs/>
          <w:b/>
        </w:rPr>
        <w:t xml:space="preserve">Uzbekistan Tashkent</w:t>
      </w:r>
      <w:r>
        <w:t xml:space="preserve">, where I envision a dynamic, inclusive, and forward-thinking approach to higher education that aligns with national development goals.</w:t>
      </w:r>
    </w:p>
    <w:p>
      <w:pPr>
        <w:pStyle w:val="BodyText"/>
      </w:pPr>
      <w:r>
        <w:t xml:space="preserve">My academic journey has been deeply rooted in fostering critical thinking, intellectual curiosity, and practical application across diverse student populations. Over the past eight years as an educator in international higher education settings – including institutions in Southeast Asia and Europe – I have refined a teaching philosophy centered on active learning, cultural responsiveness, and the integration of contemporary global knowledge with local relevance. However, it is Tashkent’s unparalleled position as Uzbekistan’s educational and economic hub that ignites my specific desire to contribute here. The city stands at the epicenter of Uzbekistan’s ambitious educational reforms under President Mirziyoyev’s vision for a modern, knowledge-based economy – initiatives I am eager to support through dedicated pedagogical practice as a</w:t>
      </w:r>
      <w:r>
        <w:t xml:space="preserve"> </w:t>
      </w:r>
      <w:r>
        <w:rPr>
          <w:bCs/>
          <w:b/>
        </w:rPr>
        <w:t xml:space="preserve">University Lecturer</w:t>
      </w:r>
      <w:r>
        <w:t xml:space="preserve">.</w:t>
      </w:r>
    </w:p>
    <w:p>
      <w:pPr>
        <w:pStyle w:val="BodyText"/>
      </w:pPr>
      <w:r>
        <w:t xml:space="preserve">Central to my approach is the understanding that effective teaching in Tashkent must honor Uzbekistan’s rich cultural heritage while embracing international academic standards. I have actively engaged with Central Asian studies, familiarizing myself with Uzbek history, language (studying foundational phrases and respecting linguistic traditions), and the evolving socio-economic dynamics driving national priorities. This preparation is not theoretical; it stems from a genuine respect for Uzbek society’s values and its aspirations for global engagement. As a future</w:t>
      </w:r>
      <w:r>
        <w:t xml:space="preserve"> </w:t>
      </w:r>
      <w:r>
        <w:rPr>
          <w:bCs/>
          <w:b/>
        </w:rPr>
        <w:t xml:space="preserve">University Lecturer</w:t>
      </w:r>
      <w:r>
        <w:t xml:space="preserve"> </w:t>
      </w:r>
      <w:r>
        <w:t xml:space="preserve">in</w:t>
      </w:r>
      <w:r>
        <w:t xml:space="preserve"> </w:t>
      </w:r>
      <w:r>
        <w:rPr>
          <w:bCs/>
          <w:b/>
        </w:rPr>
        <w:t xml:space="preserve">Uzbekistan Tashkent</w:t>
      </w:r>
      <w:r>
        <w:t xml:space="preserve">, I am prepared to design curricula that bridge global best practices with local needs – such as developing case studies based on Uzbek business environments or incorporating regional perspectives into STEM and social sciences modules. My goal is not merely to teach, but to empower students with the analytical tools and cultural intelligence necessary to contribute meaningfully to Uzbekistan’s development within its own context.</w:t>
      </w:r>
    </w:p>
    <w:p>
      <w:pPr>
        <w:pStyle w:val="BodyText"/>
      </w:pPr>
      <w:r>
        <w:t xml:space="preserve">My academic background includes a PhD in Educational Development from the University of Melbourne, where my research focused on pedagogical innovation in cross-cultural university settings. This was complemented by extensive professional development in inclusive teaching methodologies and curriculum design. I have successfully implemented flipped classrooms, collaborative projects with local businesses, and technology-enhanced learning – all strategies adaptable to Tashkent’s evolving digital infrastructure. Crucially, I understand that student engagement in Uzbekistan is often deeply tied to respect for authority and a desire for practical outcomes; therefore, my teaching emphasizes clear objectives, respectful dialogue, and tangible applications of theory. I am committed to building strong rapport with students through active listening and mentorship beyond the classroom – a practice I have found essential in fostering trust within Uzbek academic culture.</w:t>
      </w:r>
    </w:p>
    <w:p>
      <w:pPr>
        <w:pStyle w:val="BodyText"/>
      </w:pPr>
      <w:r>
        <w:t xml:space="preserve">Furthermore, I recognize that the role of a</w:t>
      </w:r>
      <w:r>
        <w:t xml:space="preserve"> </w:t>
      </w:r>
      <w:r>
        <w:rPr>
          <w:bCs/>
          <w:b/>
        </w:rPr>
        <w:t xml:space="preserve">University Lecturer</w:t>
      </w:r>
      <w:r>
        <w:t xml:space="preserve"> </w:t>
      </w:r>
      <w:r>
        <w:t xml:space="preserve">in Tashkent extends beyond teaching. It encompasses contributing to institutional growth, participating in curriculum reviews aligned with Uzbekistan’s National Educational Strategy (2021-2030), and supporting student career pathways within both local and international markets. I am eager to collaborate with faculty at institutions like the Tashkent State University of Economics or the Uzbekistan State World Languages University to co-develop programs that address emerging fields such as sustainable development, fintech, and digital literacy – areas critical for Uzbekistan’s future economic diversification. My experience in securing international academic partnerships (e.g., facilitating student exchanges between Australian and Thai universities) positions me to strengthen Tashkent’s global academic networks while ensuring collaborations remain mutually beneficial for Uzbek institutions.</w:t>
      </w:r>
    </w:p>
    <w:p>
      <w:pPr>
        <w:pStyle w:val="BodyText"/>
      </w:pPr>
      <w:r>
        <w:t xml:space="preserve">What truly motivates my application is the opportunity to be part of Uzbekistan’s transformative educational moment. As a nation actively pursuing international accreditation, expanding access to quality higher education, and prioritizing youth development, Tashkent offers an inspiring environment where a dedicated educator can have tangible impact. I am not seeking merely a job; I am seeking to integrate myself into the academic community of</w:t>
      </w:r>
      <w:r>
        <w:t xml:space="preserve"> </w:t>
      </w:r>
      <w:r>
        <w:rPr>
          <w:bCs/>
          <w:b/>
        </w:rPr>
        <w:t xml:space="preserve">Uzbekistan Tashkent</w:t>
      </w:r>
      <w:r>
        <w:t xml:space="preserve">, learning from local educators while contributing my skills to elevate teaching standards. My vision aligns with Uzbekistan’s "Strategy for Action 2030" and its emphasis on human capital development – I aim to nurture students who are not only academically proficient but also ethically grounded and globally competitive citizens of Uzbekistan.</w:t>
      </w:r>
    </w:p>
    <w:p>
      <w:pPr>
        <w:pStyle w:val="BodyText"/>
      </w:pPr>
      <w:r>
        <w:t xml:space="preserve">Finally, I bring a proven ability to adapt, collaborate, and thrive in diverse settings. Having navigated cross-cultural challenges throughout my career – from managing multilingual classrooms in Bangkok to navigating bureaucratic processes for academic partnerships in Ho Chi Minh City – I am confident in my capacity to contribute positively from day one within Tashkent’s academic ecosystem. I understand the importance of patience, humility, and continuous learning when entering a new educational environment, and I approach this opportunity with an open heart and mind.</w:t>
      </w:r>
    </w:p>
    <w:p>
      <w:pPr>
        <w:pStyle w:val="BodyText"/>
      </w:pPr>
      <w:r>
        <w:t xml:space="preserve">In conclusion, this</w:t>
      </w:r>
      <w:r>
        <w:t xml:space="preserve"> </w:t>
      </w:r>
      <w:r>
        <w:rPr>
          <w:bCs/>
          <w:b/>
        </w:rPr>
        <w:t xml:space="preserve">Personal Statement</w:t>
      </w:r>
      <w:r>
        <w:t xml:space="preserve"> </w:t>
      </w:r>
      <w:r>
        <w:t xml:space="preserve">reflects my unwavering commitment to excellence in higher education as a</w:t>
      </w:r>
      <w:r>
        <w:t xml:space="preserve"> </w:t>
      </w:r>
      <w:r>
        <w:rPr>
          <w:bCs/>
          <w:b/>
        </w:rPr>
        <w:t xml:space="preserve">University Lecturer</w:t>
      </w:r>
      <w:r>
        <w:t xml:space="preserve">. I am eager to bring my pedagogical expertise, cultural sensitivity, and passion for student development to the dynamic academic community of Tashkent. To serve as an educator within Uzbekistan’s heartland is not just a professional aspiration – it is a deeply personal honor and a responsibility I embrace wholeheartedly. I am ready to dedicate myself fully to fostering the next generation of Uzbek leaders, thinkers, and innovators in the city that embodies both the nation’s past achievements and its boundless potential.</w:t>
      </w:r>
    </w:p>
    <w:p>
      <w:pPr>
        <w:pStyle w:val="BodyText"/>
      </w:pPr>
      <w:r>
        <w:t xml:space="preserve">Thank you for considering my application. I look forward to discussing how my vision aligns with your institution’s mission to shape a brighter future for Uzbekistan through transformative education in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Tashkent, Uzbekistan</dc:title>
  <dc:creator/>
  <dc:language>en</dc:language>
  <cp:keywords/>
  <dcterms:created xsi:type="dcterms:W3CDTF">2026-07-23T09:45:01Z</dcterms:created>
  <dcterms:modified xsi:type="dcterms:W3CDTF">2026-07-23T09:45:01Z</dcterms:modified>
</cp:coreProperties>
</file>

<file path=docProps/custom.xml><?xml version="1.0" encoding="utf-8"?>
<Properties xmlns="http://schemas.openxmlformats.org/officeDocument/2006/custom-properties" xmlns:vt="http://schemas.openxmlformats.org/officeDocument/2006/docPropsVTypes"/>
</file>