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87b631db90e3485c37710bd4f1a3d1937096944"/>
    <w:p>
      <w:pPr>
        <w:pStyle w:val="Heading1"/>
      </w:pPr>
      <w:r>
        <w:t xml:space="preserve">Personal Statement: Commitment to Academic Excellence as a University Lecturer in Ho Chi Minh City, Vietnam</w:t>
      </w:r>
    </w:p>
    <w:p>
      <w:pPr>
        <w:pStyle w:val="FirstParagraph"/>
      </w:pPr>
      <w:r>
        <w:t xml:space="preserve">As I prepare this Personal Statement for the University Lecturer position at your esteemed institution in Ho Chi Minh City, Vietnam, I reflect on my profound dedication to shaping future generations within Vietnam's dynamic educational landscape. My journey has been meticulously aligned with fostering transformative learning experiences that resonate deeply with the cultural and developmental ethos of Vietnam, particularly within the vibrant metropolis of Ho Chi Minh City. This city—a pulsating hub of innovation, resilience, and cultural richness—has not only inspired my academic pursuits but also solidified my conviction that exceptional teaching must be rooted in local context while embracing global perspectives.</w:t>
      </w:r>
    </w:p>
    <w:p>
      <w:pPr>
        <w:pStyle w:val="BodyText"/>
      </w:pPr>
      <w:r>
        <w:t xml:space="preserve">My academic foundation includes a Ph.D. in Educational Development from the University of Melbourne, with a dissertation focused on "Pedagogical Innovation in Southeast Asian Higher Education." During my doctoral research, I spent 18 months conducting fieldwork across Vietnam’s key educational centers, including Ho Chi Minh City. This immersive experience revealed how Vietnamese students thrive when curriculum content addresses local socio-economic realities—such as sustainable urban development challenges in the Mekong Delta or digital transformation in Vietnam's manufacturing sector. I collaborated with lecturers at the University of Economics Ho Chi Minh City, co-designing workshops on inclusive teaching methods that respected Confucian values of respect for educators while integrating active learning techniques. This work culminated in a publication in the *Journal of Asian Higher Education*, directly linking my research to Vietnam’s national strategy for educational modernization.</w:t>
      </w:r>
    </w:p>
    <w:p>
      <w:pPr>
        <w:pStyle w:val="BodyText"/>
      </w:pPr>
      <w:r>
        <w:t xml:space="preserve">As a University Lecturer, I view my role not merely as knowledge transmission but as cultural bridge-building. My teaching philosophy centers on "Contextualized Empowerment," which marries global academic rigor with Vietnam's unique developmental narrative. For instance, in my International Business course at Melbourne, I restructured modules around real-time case studies from Vietnamese corporations like VinFast and FPT Software—companies headquartered in Ho Chi Minh City that are reshaping ASEAN's economic trajectory. Students analyzed how these firms navigated cultural nuances during global expansion, directly connecting classroom theory to the city’s entrepreneurial ecosystem. In Vietnam, I plan to deepen this approach by partnering with HCMC-based SMEs through university-industry alliances, creating projects where students develop solutions for local challenges like traffic management in District 1 or waste reduction in Ben Thanh Market.</w:t>
      </w:r>
    </w:p>
    <w:p>
      <w:pPr>
        <w:pStyle w:val="BodyText"/>
      </w:pPr>
      <w:r>
        <w:t xml:space="preserve">What distinguishes my candidacy is my proven ability to cultivate inclusive classrooms that honor Vietnam’s collectivist educational traditions while nurturing critical thinking—a balance vital for HCMC’s evolving academic community. My classroom methodology incorporates "Vietnamese Wisdom Circles," where students first reflect individually on a topic (aligning with *tư duy phản biện* philosophy), then discuss in small groups before presenting to the entire class (embodying *kính trọng* values). This method, piloted at my current institution, increased student engagement by 40% and was praised by HCMC’s Department of Education for its cultural sensitivity. I also prioritize accessibility: all course materials are available in Vietnamese and English, with digital resources optimized for low-bandwidth areas common in suburban HCMC.</w:t>
      </w:r>
    </w:p>
    <w:p>
      <w:pPr>
        <w:pStyle w:val="BodyText"/>
      </w:pPr>
      <w:r>
        <w:t xml:space="preserve">My commitment extends beyond the classroom to Vietnam’s academic community. I actively contribute to initiatives like the Vietnam Higher Education Association’s "Rural-University Linkage Project," having organized a workshop in Can Tho on using AI tools for agricultural education—a topic critical for Vietnam's food security goals. In Ho Chi Minh City, I envision launching a similar project focused on urban resilience, collaborating with the HCMC University of Technology and Education to develop community-driven flood-response models. My research agenda also aligns with Vietnam’s 2030 Vision: "Sustainable Urban Development through Digital Innovation," which is directly supported by the city's strategic investments in smart infrastructure. I aim to secure grants from Vingroup Foundation and Vietnam National University HCMC to fund student-led projects addressing energy efficiency in high-density housing—tying my scholarly work to the city’s most urgent needs.</w:t>
      </w:r>
    </w:p>
    <w:p>
      <w:pPr>
        <w:pStyle w:val="BodyText"/>
      </w:pPr>
      <w:r>
        <w:t xml:space="preserve">Crucially, I understand that teaching in Vietnam requires navigating both institutional frameworks and cultural subtleties. Having lived in Ho Chi Minh City for six months during research, I mastered essential Vietnamese academic etiquette: using *thầy/cô* titles formally, understanding the significance of *lễ hội* (festivals) in student engagement cycles, and respecting the hierarchical decision-making processes central to Vietnamese universities. My colleagues at Melbourne University noted how I adapted my communication style to blend Western pedagogical openness with Vietnamese contextual awareness—a skill I will refine further in HCMC’s academic environment.</w:t>
      </w:r>
    </w:p>
    <w:p>
      <w:pPr>
        <w:pStyle w:val="BodyText"/>
      </w:pPr>
      <w:r>
        <w:t xml:space="preserve">Ho Chi Minh City is not just a location for my career; it is the living laboratory where my teaching vision finds its most meaningful application. The city’s energy—where ancient pagodas stand beside skyscrapers, and street vendors discuss AI ethics while selling pho—mirrors the dynamic balance I strive to create in education. I am eager to contribute not only as a University Lecturer but as an active participant in HCMC’s academic ecosystem: mentoring students who will lead Vietnam’s next generation of innovators, co-authoring curricula with Vietnamese faculty, and advocating for inclusive policies that ensure rural students from the Mekong Delta have equal access to HCMC’s world-class institutions.</w:t>
      </w:r>
    </w:p>
    <w:p>
      <w:pPr>
        <w:pStyle w:val="BodyText"/>
      </w:pPr>
      <w:r>
        <w:t xml:space="preserve">My Personal Statement concludes with a reaffirmation of purpose: To empower students in Ho Chi Minh City not just to succeed in their careers, but to ethically shape Vietnam’s future. I am prepared to bring my cross-cultural expertise, research-driven pedagogy, and deep respect for Vietnamese educational values to your university—a place where I see myself growing alongside the city that continues to redefine Southeast Asia’s academic landscape. In this role, I will honor the trust placed in me as a University Lecturer by ensuring every student leaves with both academic excellence and a renewed sense of agency within Vietnam's remarkable journey.</w:t>
      </w:r>
    </w:p>
    <w:p>
      <w:pPr>
        <w:pStyle w:val="BodyText"/>
      </w:pPr>
      <w:r>
        <w:t xml:space="preserve">Thank you for considering my application. I eagerly anticipate contributing to the intellectual vibrancy of Ho Chi Minh City’s higher education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2026-07-24T04:54:36Z</dcterms:created>
  <dcterms:modified xsi:type="dcterms:W3CDTF">2026-07-24T04:54:36Z</dcterms:modified>
</cp:coreProperties>
</file>

<file path=docProps/custom.xml><?xml version="1.0" encoding="utf-8"?>
<Properties xmlns="http://schemas.openxmlformats.org/officeDocument/2006/custom-properties" xmlns:vt="http://schemas.openxmlformats.org/officeDocument/2006/docPropsVTypes"/>
</file>