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Córdoba,</w:t>
      </w:r>
      <w:r>
        <w:t xml:space="preserve"> </w:t>
      </w:r>
      <w:r>
        <w:t xml:space="preserve">Argentina</w:t>
      </w:r>
    </w:p>
    <w:p>
      <w:pPr>
        <w:pStyle w:val="FirstParagraph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bookmarkStart w:id="20" w:name="Xe2574df33ade69cab367b9b5edf5c3149ce997a"/>
    <w:p>
      <w:pPr>
        <w:pStyle w:val="Heading1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FirstParagraph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STRUCTURAL GUIDE FOR A LARGE-FORMAT VISUAL POSTER INTENDED FOR INTERNATIONAL CONFERENCES, LOCAL INSTITUTIONAL SHOWCASES, OR GRANT PROPOSAL SUPPORT DOCUMENTS SPECIFICALLY TAILORED TO THE ACADEMIC COMMUNITY IN CORDOBA.</w:t>
      </w:r>
    </w:p>
    <w:p>
      <w:pPr>
        <w:pStyle w:val="BodyText"/>
      </w:pPr>
      <w:r>
        <w:t xml:space="preserve">/* ACADEMIC RESEARCHER FOCUS */A POSTER PRESENTATION DOCUMENT FOR AN ACADEMIC RESEARCHER BASED IN CORDOBA, ARGENTINA. THIS CONTENT IS DESIGNED TO SERVE AS THE TEXTUAL FOUNDATION AND STRUCT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Academic Researcher in Córdoba, Argentina</dc:title>
  <dc:creator/>
  <dc:language>en</dc:language>
  <cp:keywords/>
  <dcterms:created xsi:type="dcterms:W3CDTF">2026-07-30T04:01:56Z</dcterms:created>
  <dcterms:modified xsi:type="dcterms:W3CDTF">2026-07-30T04:01:56Z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