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20" w:name="X45fd4050c0f42b714efbcddace617605b58adb1"/>
    <w:p>
      <w:pPr>
        <w:pStyle w:val="Heading1"/>
      </w:pPr>
      <w:r>
        <w:t xml:space="preserve">Bridging Local Challenges with Global Innovation: The Role of the Academic Researcher in Colombia Medellín</w:t>
      </w:r>
    </w:p>
    <w:p>
      <w:pPr>
        <w:pStyle w:val="FirstParagraph"/>
      </w:pPr>
      <w:r>
        <w:t xml:space="preserve">A Strategic Framework for Sustainable Development and Technological Integration</w:t>
      </w:r>
    </w:p>
    <w:bookmarkEnd w:id="20"/>
    <w:bookmarkStart w:id="21" w:name="introduction-and-context"/>
    <w:p>
      <w:pPr>
        <w:pStyle w:val="Heading2"/>
      </w:pPr>
      <w:r>
        <w:t xml:space="preserve">Introduction and Context</w:t>
      </w:r>
    </w:p>
    <w:p>
      <w:pPr>
        <w:pStyle w:val="FirstParagraph"/>
      </w:pPr>
      <w:r>
        <w:rPr>
          <w:bCs/>
          <w:b/>
        </w:rPr>
        <w:t xml:space="preserve">Purpose of the Poster:</w:t>
      </w:r>
    </w:p>
    <w:p>
      <w:pPr>
        <w:pStyle w:val="BodyText"/>
      </w:pPr>
      <w:r>
        <w:t xml:space="preserve">This poster presentation is designed to outline the critical role of the Academic Researcher within a dynamic, post-pandemic economic landscape. Specifically, it highlights how institutions in Colombia Medellín can leverage academic research to drive innovation.</w:t>
      </w:r>
    </w:p>
    <w:p>
      <w:pPr>
        <w:pStyle w:val="BodyText"/>
      </w:pPr>
      <w:r>
        <w:t xml:space="preserve">The city of Colombia Medellín has transformed from a city once plagued by violence into a global model for urban innovation and social inclusion. Central to this transformation is the active participation of the Academic Researcher community. This document serves as a comprehensive guide for stakeholders, policymakers, and researchers interested in understanding how academic rigor can be applied to local challenges.</w:t>
      </w:r>
    </w:p>
    <w:bookmarkEnd w:id="21"/>
    <w:bookmarkStart w:id="22" w:name="X33e15fc7ae2bc2aee4936ba11acffdfeafce8db"/>
    <w:p>
      <w:pPr>
        <w:pStyle w:val="Heading2"/>
      </w:pPr>
      <w:r>
        <w:t xml:space="preserve">The Evolution of Medellín’s Academic Landscape</w:t>
      </w:r>
    </w:p>
    <w:p>
      <w:pPr>
        <w:pStyle w:val="FirstParagraph"/>
      </w:pPr>
      <w:r>
        <w:t xml:space="preserve">In recent decades, Colombia Medellín has emerged as a beacon of educational advancement in Latin America. The transition was not accidental but rather the result of deliberate policies that placed the Academic Researcher at the heart of urban planning and social development. Universities such as Universidad Nacional de Colombia, Universidad de Antioquia, and EAFIT have shifted their focus from purely theoretical discourse to applied research that solves tangible societal problems.</w:t>
      </w:r>
    </w:p>
    <w:p>
      <w:pPr>
        <w:pStyle w:val="BodyText"/>
      </w:pPr>
      <w:r>
        <w:t xml:space="preserve">This shift has created a unique ecosystem where academic rigor meets practical application. The Academic Researcher in this context is no longer just an observer but an active agent of change, collaborating with local governments and private sectors to implement solutions ranging from public transportation systems (Metrocable) to digital inclusion programs.</w:t>
      </w:r>
    </w:p>
    <w:bookmarkEnd w:id="22"/>
    <w:bookmarkStart w:id="23" w:name="Xb4e84793ac54d888d306af1fadb203add4ef851"/>
    <w:p>
      <w:pPr>
        <w:pStyle w:val="Heading2"/>
      </w:pPr>
      <w:r>
        <w:t xml:space="preserve">Key Pillars of Academic Research in the Region</w:t>
      </w:r>
    </w:p>
    <w:p>
      <w:pPr>
        <w:pStyle w:val="FirstParagraph"/>
      </w:pPr>
      <w:r>
        <w:t xml:space="preserve">To fully understand the impact of research in Colombia Medellín, we must examine three key pillars that define contemporary academic work:</w:t>
      </w:r>
    </w:p>
    <w:p>
      <w:pPr>
        <w:pStyle w:val="FirstParagraph"/>
      </w:pPr>
      <w:r>
        <w:rPr>
          <w:bCs/>
          <w:b/>
        </w:rPr>
        <w:t xml:space="preserve">Social Innovation and Peacebuilding:</w:t>
      </w:r>
    </w:p>
    <w:p>
      <w:pPr>
        <w:pStyle w:val="BodyText"/>
      </w:pPr>
      <w:r>
        <w:t xml:space="preserve">In a region historically affected by conflict, Academic Researcher play a pivotal role in documenting peace processes, analyzing social dynamics, and proposing frameworks for community reconciliation. Research is not just about data; it is about creating narratives that foster understanding and long-term stability.</w:t>
      </w:r>
    </w:p>
    <w:p>
      <w:pPr>
        <w:pStyle w:val="BodyText"/>
      </w:pPr>
      <w:r>
        <w:rPr>
          <w:bCs/>
          <w:b/>
        </w:rPr>
        <w:t xml:space="preserve">Tech-Driven Urban Solutions:</w:t>
      </w:r>
    </w:p>
    <w:p>
      <w:pPr>
        <w:pStyle w:val="BodyText"/>
      </w:pPr>
      <w:r>
        <w:t xml:space="preserve">Colombia Medellín has positioned itself as a smart city hub. Academic institutions are at the forefront of developing technologies for waste management, traffic optimization, and renewable energy integration. The collaboration between engineering faculties and municipal authorities ensures that research findings are quickly translated into policy.</w:t>
      </w:r>
    </w:p>
    <w:p>
      <w:pPr>
        <w:pStyle w:val="BodyText"/>
      </w:pPr>
      <w:r>
        <w:rPr>
          <w:bCs/>
          <w:b/>
        </w:rPr>
        <w:t xml:space="preserve">Sustainable Agriculture and Environmental Science:</w:t>
      </w:r>
    </w:p>
    <w:p>
      <w:pPr>
        <w:pStyle w:val="BodyText"/>
      </w:pPr>
      <w:r>
        <w:t xml:space="preserve">The surrounding Antioquian region is rich in biodiversity but faces significant environmental pressures. Academic Researcher are working on sustainable agricultural practices that support local coffee farmers while preserving watersheds and reducing carbon footprints. This research is crucial for the economic viability of rural communities connected to the urban center of Colombia Medellín.</w:t>
      </w:r>
    </w:p>
    <w:bookmarkEnd w:id="23"/>
    <w:bookmarkStart w:id="25" w:name="X5165c0d3d66672a30762ea5359d8236064cc50f"/>
    <w:p>
      <w:pPr>
        <w:pStyle w:val="Heading2"/>
      </w:pPr>
      <w:r>
        <w:t xml:space="preserve">Challenges and Opportunities for Researchers</w:t>
      </w:r>
    </w:p>
    <w:p>
      <w:pPr>
        <w:pStyle w:val="FirstParagraph"/>
      </w:pPr>
      <w:r>
        <w:rPr>
          <w:bCs/>
          <w:b/>
        </w:rPr>
        <w:t xml:space="preserve">The Funding Gap:</w:t>
      </w:r>
    </w:p>
    <w:p>
      <w:pPr>
        <w:pStyle w:val="BodyText"/>
      </w:pPr>
      <w:r>
        <w:t xml:space="preserve">One of the primary challenges faced by the Academic Researcher in Colombia Medellín is securing sustainable funding. While government grants exist, they are often limited and competitive. Therefore, fostering partnerships with international organizations and private corporations is essential.</w:t>
      </w:r>
    </w:p>
    <w:bookmarkStart w:id="24" w:name="strategic-recommendations"/>
    <w:p>
      <w:pPr>
        <w:pStyle w:val="Heading2"/>
      </w:pPr>
      <w:r>
        <w:t xml:space="preserve">Strategic Recommendations</w:t>
      </w:r>
    </w:p>
    <w:p>
      <w:pPr>
        <w:pStyle w:val="FirstParagraph"/>
      </w:pPr>
      <w:r>
        <w:rPr>
          <w:bCs/>
          <w:b/>
        </w:rPr>
        <w:t xml:space="preserve">Multidisciplinary Collaboration:</w:t>
      </w:r>
    </w:p>
    <w:p>
      <w:pPr>
        <w:pStyle w:val="BodyText"/>
      </w:pPr>
      <w:r>
        <w:t xml:space="preserve">To address complex problems, Academic Researcher must break down silos. A biologist working alongside a sociologist and an economist can provide a holistic view of environmental issues in Colombia Medellín.</w:t>
      </w:r>
    </w:p>
    <w:p>
      <w:pPr>
        <w:pStyle w:val="BodyText"/>
      </w:pPr>
      <w:r>
        <w:rPr>
          <w:bCs/>
          <w:b/>
        </w:rPr>
        <w:t xml:space="preserve">Digital Dissemination:</w:t>
      </w:r>
    </w:p>
    <w:p>
      <w:pPr>
        <w:pStyle w:val="BodyText"/>
      </w:pPr>
      <w:r>
        <w:t xml:space="preserve">The future of research communication is digital. Institutions must invest in open-access platforms to ensure that findings reach not only other academics but also policymakers and the general public.</w:t>
      </w:r>
    </w:p>
    <w:p>
      <w:pPr>
        <w:pStyle w:val="BodyText"/>
      </w:pPr>
      <w:r>
        <w:rPr>
          <w:bCs/>
          <w:b/>
        </w:rPr>
        <w:t xml:space="preserve">Community Engagement:</w:t>
      </w:r>
    </w:p>
    <w:p>
      <w:pPr>
        <w:pStyle w:val="BodyText"/>
      </w:pPr>
      <w:r>
        <w:t xml:space="preserve">Purely theoretical research has limited impact in Colombia Medellín. Academic Researcher should prioritize participatory action research, involving community members in the data collection and analysis phases to ensure relevance and acceptance of results.</w:t>
      </w:r>
    </w:p>
    <w:bookmarkEnd w:id="24"/>
    <w:bookmarkEnd w:id="25"/>
    <w:bookmarkStart w:id="26" w:name="the-role-of-international-partnerships"/>
    <w:p>
      <w:pPr>
        <w:pStyle w:val="Heading2"/>
      </w:pPr>
      <w:r>
        <w:t xml:space="preserve">The Role of International Partnerships</w:t>
      </w:r>
    </w:p>
    <w:p>
      <w:pPr>
        <w:pStyle w:val="FirstParagraph"/>
      </w:pPr>
      <w:r>
        <w:t xml:space="preserve">Colombia Medellín’s academic institutions are increasingly looking outward. International partnerships allow for knowledge exchange, access to advanced laboratory facilities, and broader funding opportunities. However, these partnerships must be equitable, ensuring that local Academic Researcher maintain leadership in projects that affect their own communities.</w:t>
      </w:r>
    </w:p>
    <w:bookmarkEnd w:id="26"/>
    <w:bookmarkStart w:id="27" w:name="conclusion"/>
    <w:p>
      <w:pPr>
        <w:pStyle w:val="Heading2"/>
      </w:pPr>
      <w:r>
        <w:t xml:space="preserve">Conclusion</w:t>
      </w:r>
    </w:p>
    <w:p>
      <w:pPr>
        <w:pStyle w:val="FirstParagraph"/>
      </w:pPr>
      <w:r>
        <w:t xml:space="preserve">The transformation of Colombia Medellín into a city of opportunity is a testament to the power of informed decision-making driven by evidence. The Academic Researcher is the engine behind this transformation. By focusing on social innovation, technological integration, and environmental sustainability, researchers can continue to shape a future where development is inclusive and resilient.</w:t>
      </w:r>
    </w:p>
    <w:p>
      <w:pPr>
        <w:pStyle w:val="BodyText"/>
      </w:pPr>
      <w:r>
        <w:t xml:space="preserve">As we move forward, it is imperative that stakeholders in Colombia Medellín continue to support the academic community with resources, trust, and collaborative opportunities. The journey from research to real-world impact requires sustained commitment from all sectors of society.</w:t>
      </w:r>
    </w:p>
    <w:p>
      <w:pPr>
        <w:pStyle w:val="BodyText"/>
      </w:pPr>
      <w:r>
        <w:rPr>
          <w:bCs/>
          <w:b/>
        </w:rPr>
        <w:t xml:space="preserve">Contact Information:</w:t>
      </w:r>
    </w:p>
    <w:p>
      <w:pPr>
        <w:pStyle w:val="BodyText"/>
      </w:pPr>
      <w:r>
        <w:t xml:space="preserve">Institute for Urban Studies &amp; Academic Development</w:t>
      </w:r>
      <w:r>
        <w:br/>
      </w:r>
      <w:r>
        <w:t xml:space="preserve">Medellín, Colombia</w:t>
      </w:r>
    </w:p>
    <w:p>
      <w:pPr>
        <w:pStyle w:val="BodyText"/>
      </w:pPr>
      <w:r>
        <w:t xml:space="preserve">Email: research@medellin-academia.co | Website: www.medellinresearchhub.org</w:t>
      </w:r>
    </w:p>
    <w:p>
      <w:pPr>
        <w:pStyle w:val="BodyText"/>
      </w:pPr>
      <w:r>
        <w:br/>
      </w:r>
      <w:r>
        <w:t xml:space="preserve">© 2023 Academic Researcher Network.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Researcher in Colombia Medellín</dc:title>
  <dc:creator/>
  <dc:language>en</dc:language>
  <cp:keywords/>
  <dcterms:created xsi:type="dcterms:W3CDTF">2026-07-30T07:13:35Z</dcterms:created>
  <dcterms:modified xsi:type="dcterms:W3CDTF">2026-07-30T07:13:35Z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