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Researcher</w:t>
      </w:r>
      <w:r>
        <w:t xml:space="preserve"> </w:t>
      </w:r>
      <w:r>
        <w:t xml:space="preserve">Profile</w:t>
      </w:r>
      <w:r>
        <w:t xml:space="preserve"> </w:t>
      </w:r>
      <w:r>
        <w:t xml:space="preserve">in</w:t>
      </w:r>
      <w:r>
        <w:t xml:space="preserve"> </w:t>
      </w:r>
      <w:r>
        <w:t xml:space="preserve">Egypt</w:t>
      </w:r>
      <w:r>
        <w:t xml:space="preserve"> </w:t>
      </w:r>
      <w:r>
        <w:t xml:space="preserve">Cairo</w:t>
      </w:r>
    </w:p>
    <w:bookmarkStart w:id="20" w:name="X5a26a7801fb444c838bb264fe3a86bd8812acfe"/>
    <w:p>
      <w:pPr>
        <w:pStyle w:val="Heading1"/>
      </w:pPr>
      <w:r>
        <w:t xml:space="preserve">Bridging Ancient Heritage and Modern Innovation: The Role of the Academic Researcher in Egypt Cairo</w:t>
      </w:r>
    </w:p>
    <w:p>
      <w:pPr>
        <w:pStyle w:val="FirstParagraph"/>
      </w:pPr>
      <w:r>
        <w:rPr>
          <w:bCs/>
          <w:b/>
        </w:rPr>
        <w:t xml:space="preserve">Presenter:</w:t>
      </w:r>
      <w:r>
        <w:t xml:space="preserve"> </w:t>
      </w:r>
      <w:r>
        <w:t xml:space="preserve">Dr. Ahmed Hassan, Senior Academic Researcher</w:t>
      </w:r>
    </w:p>
    <w:p>
      <w:pPr>
        <w:pStyle w:val="BodyText"/>
      </w:pPr>
      <w:r>
        <w:rPr>
          <w:bCs/>
          <w:b/>
        </w:rPr>
        <w:t xml:space="preserve">Affiliation:</w:t>
      </w:r>
      <w:r>
        <w:t xml:space="preserve"> </w:t>
      </w:r>
      <w:r>
        <w:t xml:space="preserve">Faculty of Arts &amp; Humanities, Cairo University</w:t>
      </w:r>
    </w:p>
    <w:p>
      <w:pPr>
        <w:pStyle w:val="BodyText"/>
      </w:pPr>
      <w:r>
        <w:t xml:space="preserve">Contact:: a.hassan@cu.edu.eg | +20 123 456 7890</w:t>
      </w:r>
    </w:p>
    <w:p>
      <w:r>
        <w:pict>
          <v:rect style="width:0;height:1.5pt" o:hralign="center" o:hrstd="t" o:hr="t"/>
        </w:pict>
      </w:r>
    </w:p>
    <w:p>
      <w:pPr>
        <w:pStyle w:val="FirstParagraph"/>
      </w:pPr>
      <w:r>
        <w:rPr>
          <w:bCs/>
          <w:b/>
        </w:rPr>
        <w:t xml:space="preserve">Keywords:</w:t>
      </w:r>
      <w:r>
        <w:t xml:space="preserve"> </w:t>
      </w:r>
      <w:r>
        <w:t xml:space="preserve">Academic Researcher, Egypt Cairo, Digital Humanities, Sustainable Development, Historical Preservation.</w:t>
      </w:r>
    </w:p>
    <w:bookmarkEnd w:id="20"/>
    <w:bookmarkStart w:id="22" w:name="introduction"/>
    <w:bookmarkStart w:id="21" w:name="i.-introduction-the-context-of-cairo"/>
    <w:p>
      <w:pPr>
        <w:pStyle w:val="Heading2"/>
      </w:pPr>
      <w:r>
        <w:t xml:space="preserve">I. Introduction: The Context of Cairo</w:t>
      </w:r>
    </w:p>
    <w:p>
      <w:pPr>
        <w:pStyle w:val="FirstParagraph"/>
      </w:pPr>
      <w:r>
        <w:t xml:space="preserve">Egypt Cairo stands as a unique crossroads where millennia of history intersect with the rapid pace of modern urbanization and digital transformation. As one of the oldest continuously inhabited cities in the world, Cairo presents an unparalleled laboratory for academic inquiry. However, this setting imposes specific responsibilities upon the</w:t>
      </w:r>
      <w:r>
        <w:t xml:space="preserve"> </w:t>
      </w:r>
      <w:r>
        <w:rPr>
          <w:bCs/>
          <w:b/>
        </w:rPr>
        <w:t xml:space="preserve">Academic Researcher</w:t>
      </w:r>
      <w:r>
        <w:t xml:space="preserve">. In this dense metropolis, research is not merely an abstract exercise; it is a tool for understanding social dynamics, preserving cultural heritage, and driving sustainable development. This poster presentation outlines the multifaceted role of the</w:t>
      </w:r>
      <w:r>
        <w:t xml:space="preserve"> </w:t>
      </w:r>
      <w:r>
        <w:rPr>
          <w:bCs/>
          <w:b/>
        </w:rPr>
        <w:t xml:space="preserve">Academic Researcher</w:t>
      </w:r>
      <w:r>
        <w:t xml:space="preserve"> </w:t>
      </w:r>
      <w:r>
        <w:t xml:space="preserve">operating within the complex ecosystem of</w:t>
      </w:r>
      <w:r>
        <w:t xml:space="preserve"> </w:t>
      </w:r>
      <w:r>
        <w:rPr>
          <w:bCs/>
          <w:b/>
        </w:rPr>
        <w:t xml:space="preserve">Egypt Cairo</w:t>
      </w:r>
      <w:r>
        <w:t xml:space="preserve">, highlighting how localized studies contribute to global academic discourse.</w:t>
      </w:r>
    </w:p>
    <w:p>
      <w:pPr>
        <w:pStyle w:val="BodyText"/>
      </w:pPr>
      <w:r>
        <w:t xml:space="preserve">The city is currently undergoing a massive demographic shift and infrastructural expansion, including the development of new administrative capitals. For an</w:t>
      </w:r>
      <w:r>
        <w:t xml:space="preserve"> </w:t>
      </w:r>
      <w:r>
        <w:rPr>
          <w:bCs/>
          <w:b/>
        </w:rPr>
        <w:t xml:space="preserve">Academic Researcher</w:t>
      </w:r>
      <w:r>
        <w:t xml:space="preserve">, these changes offer critical insights into urban planning, sociolinguistics, and environmental science. The following sections detail three primary domains where research in</w:t>
      </w:r>
      <w:r>
        <w:t xml:space="preserve"> </w:t>
      </w:r>
      <w:r>
        <w:rPr>
          <w:bCs/>
          <w:b/>
        </w:rPr>
        <w:t xml:space="preserve">Egypt Cairo</w:t>
      </w:r>
      <w:r>
        <w:t xml:space="preserve"> </w:t>
      </w:r>
      <w:r>
        <w:t xml:space="preserve">is making significant academic and societal impacts.</w:t>
      </w:r>
    </w:p>
    <w:bookmarkEnd w:id="21"/>
    <w:bookmarkEnd w:id="22"/>
    <w:bookmarkStart w:id="27" w:name="domains"/>
    <w:bookmarkStart w:id="26" w:name="ii.-core-research-domains"/>
    <w:p>
      <w:pPr>
        <w:pStyle w:val="Heading2"/>
      </w:pPr>
      <w:r>
        <w:t xml:space="preserve">II. Core Research Domains</w:t>
      </w:r>
    </w:p>
    <w:bookmarkStart w:id="23" w:name="Xbc568a6a142fbcd6674cf91225686ae64b53dcb"/>
    <w:p>
      <w:pPr>
        <w:pStyle w:val="Heading3"/>
      </w:pPr>
      <w:r>
        <w:t xml:space="preserve">A. Digital Humanities and Heritage Preservation</w:t>
      </w:r>
    </w:p>
    <w:p>
      <w:pPr>
        <w:pStyle w:val="FirstParagraph"/>
      </w:pPr>
      <w:r>
        <w:t xml:space="preserve">The preservation of Egypt's archaeological treasures is a global priority, but the methodology is evolving. Traditional methods are being augmented by digital archiving techniques, 3D laser scanning, and AI-driven restoration models. The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plays a pivotal role in this technological transition. By collaborating with international institutions and local ministries, researchers are creating digital twins of historical sites that are at risk from pollution, overcrowding, and climate change.</w:t>
      </w:r>
    </w:p>
    <w:p>
      <w:pPr>
        <w:pStyle w:val="BodyText"/>
      </w:pPr>
      <w:r>
        <w:t xml:space="preserve">This domain requires interdisciplinary collaboration. Computer scientists from Cairo University’s engineering faculty work alongside historians and archaeologists to ensure that the data captured is not only technically accurate but also historically contextualized. The output of this research is two-fold: it preserves heritage for future generations and provides new datasets for global scholars studying ancient civilizations. Thus, the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becomes a custodian of human history, utilizing modern tools to safeguard the past.</w:t>
      </w:r>
    </w:p>
    <w:bookmarkEnd w:id="23"/>
    <w:bookmarkStart w:id="24" w:name="X827fc3f3dfc596f019d7ff5e9a177770f39daf4"/>
    <w:p>
      <w:pPr>
        <w:pStyle w:val="Heading3"/>
      </w:pPr>
      <w:r>
        <w:t xml:space="preserve">B. Socio-Economic Dynamics and Urban Sustainability</w:t>
      </w:r>
    </w:p>
    <w:p>
      <w:pPr>
        <w:pStyle w:val="FirstParagraph"/>
      </w:pPr>
      <w:r>
        <w:t xml:space="preserve">Cairo is one of the most populous cities in Africa, facing challenges related to traffic congestion, waste management, housing affordability, and public health. The</w:t>
      </w:r>
      <w:r>
        <w:t xml:space="preserve"> </w:t>
      </w:r>
      <w:r>
        <w:rPr>
          <w:bCs/>
          <w:b/>
        </w:rPr>
        <w:t xml:space="preserve">Academic Researcher</w:t>
      </w:r>
      <w:r>
        <w:t xml:space="preserve"> </w:t>
      </w:r>
      <w:r>
        <w:t xml:space="preserve">is essential in analyzing these socio-economic pressures to propose evidence-based policy solutions. Recent studies conducted in various districts of</w:t>
      </w:r>
      <w:r>
        <w:t xml:space="preserve"> </w:t>
      </w:r>
      <w:r>
        <w:rPr>
          <w:bCs/>
          <w:b/>
        </w:rPr>
        <w:t xml:space="preserve">Egypt Cairo</w:t>
      </w:r>
      <w:r>
        <w:t xml:space="preserve">, such as Downtown and Greater Cairo suburbs, have utilized big data analytics to understand mobility patterns.</w:t>
      </w:r>
    </w:p>
    <w:p>
      <w:pPr>
        <w:pStyle w:val="BodyText"/>
      </w:pPr>
      <w:r>
        <w:t xml:space="preserve">Sustainability research extends beyond environmental metrics. It encompasses social sustainability, including the impact of rapid urbanization on community cohesion. An</w:t>
      </w:r>
      <w:r>
        <w:t xml:space="preserve"> </w:t>
      </w:r>
      <w:r>
        <w:rPr>
          <w:bCs/>
          <w:b/>
        </w:rPr>
        <w:t xml:space="preserve">Academic Researcher</w:t>
      </w:r>
      <w:r>
        <w:t xml:space="preserve"> </w:t>
      </w:r>
      <w:r>
        <w:t xml:space="preserve">investigating these topics must navigate complex ethical landscapes and engage with local communities to gather qualitative data. This grassroots approach ensures that the recommendations made are culturally sensitive and practically applicable. The findings contribute to broader academic conversations regarding sustainable urbanism in the Global South, positioning</w:t>
      </w:r>
      <w:r>
        <w:t xml:space="preserve"> </w:t>
      </w:r>
      <w:r>
        <w:rPr>
          <w:bCs/>
          <w:b/>
        </w:rPr>
        <w:t xml:space="preserve">Egypt Cairo</w:t>
      </w:r>
      <w:r>
        <w:t xml:space="preserve"> </w:t>
      </w:r>
      <w:r>
        <w:t xml:space="preserve">as a case study for emerging megacities worldwide.</w:t>
      </w:r>
    </w:p>
    <w:bookmarkEnd w:id="24"/>
    <w:bookmarkStart w:id="25" w:name="X282b3fbcb7919d69e792b8c13912dc47e691e84"/>
    <w:p>
      <w:pPr>
        <w:pStyle w:val="Heading3"/>
      </w:pPr>
      <w:r>
        <w:t xml:space="preserve">C. Linguistic Evolution and Social Media Impact</w:t>
      </w:r>
    </w:p>
    <w:p>
      <w:pPr>
        <w:pStyle w:val="FirstParagraph"/>
      </w:pPr>
      <w:r>
        <w:t xml:space="preserve">The Arabic language, particularly its Egyptian dialect, is undergoing significant transformation due to the widespread adoption of digital communication platforms. The</w:t>
      </w:r>
      <w:r>
        <w:t xml:space="preserve"> </w:t>
      </w:r>
      <w:r>
        <w:rPr>
          <w:bCs/>
          <w:b/>
        </w:rPr>
        <w:t xml:space="preserve">Acaademic Researcher</w:t>
      </w:r>
      <w:r>
        <w:t xml:space="preserve"> </w:t>
      </w:r>
      <w:r>
        <w:t xml:space="preserve">specializing in linguistics and sociology analyzes how social media influences code-switching, vocabulary acquisition, and generational discourse within</w:t>
      </w:r>
      <w:r>
        <w:t xml:space="preserve"> </w:t>
      </w:r>
      <w:r>
        <w:rPr>
          <w:bCs/>
          <w:b/>
        </w:rPr>
        <w:t xml:space="preserve">Egypt Cairo</w:t>
      </w:r>
      <w:r>
        <w:t xml:space="preserve">.</w:t>
      </w:r>
    </w:p>
    <w:p>
      <w:pPr>
        <w:pStyle w:val="BodyText"/>
      </w:pPr>
      <w:r>
        <w:t xml:space="preserve">This area of study is crucial for understanding identity formation among youth. By tracking linguistic trends online and offline, researchers can map the cultural shifts occurring in real-time. This research highlights how global digital trends are localized within the specific cultural context of Egypt. It demonstrates that the</w:t>
      </w:r>
      <w:r>
        <w:t xml:space="preserve"> </w:t>
      </w:r>
      <w:r>
        <w:rPr>
          <w:bCs/>
          <w:b/>
        </w:rPr>
        <w:t xml:space="preserve">Academic Researcher</w:t>
      </w:r>
      <w:r>
        <w:t xml:space="preserve"> </w:t>
      </w:r>
      <w:r>
        <w:t xml:space="preserve">does not just observe culture but actively interprets it, providing valuable insights into how traditional societies adapt to digital modernity.</w:t>
      </w:r>
    </w:p>
    <w:bookmarkEnd w:id="25"/>
    <w:bookmarkEnd w:id="26"/>
    <w:bookmarkEnd w:id="27"/>
    <w:bookmarkStart w:id="29" w:name="methodology"/>
    <w:bookmarkStart w:id="28" w:name="X550287856dad32ce2dafef38696b890cb9874b8"/>
    <w:p>
      <w:pPr>
        <w:pStyle w:val="Heading2"/>
      </w:pPr>
      <w:r>
        <w:t xml:space="preserve">III. Methodological Frameworks and Challenges</w:t>
      </w:r>
    </w:p>
    <w:p>
      <w:pPr>
        <w:pStyle w:val="FirstParagraph"/>
      </w:pPr>
      <w:r>
        <w:t xml:space="preserve">Congruent with the dynamic nature of the city, research methodologies in Cairo must be adaptive. Mixed-method approaches are increasingly favored, combining quantitative surveys with ethnographic fieldwork. However, the</w:t>
      </w:r>
      <w:r>
        <w:t xml:space="preserve"> </w:t>
      </w:r>
      <w:r>
        <w:rPr>
          <w:bCs/>
          <w:b/>
        </w:rPr>
        <w:t xml:space="preserve">Acaademic Researcher</w:t>
      </w:r>
      <w:r>
        <w:t xml:space="preserve"> </w:t>
      </w:r>
      <w:r>
        <w:t xml:space="preserve">faces unique challenges in this environment. Bureaucratic hurdles for obtaining research permits can be time-consuming. Additionally, ensuring data privacy and security is paramount when dealing with sensitive socio-political topics.</w:t>
      </w:r>
    </w:p>
    <w:p>
      <w:pPr>
        <w:pStyle w:val="BodyText"/>
      </w:pPr>
      <w:r>
        <w:t xml:space="preserve">Funding remains another critical aspect. While international grants support large-scale heritage projects, local funding for social sciences can be limited. Therefore, an effective</w:t>
      </w:r>
      <w:r>
        <w:t xml:space="preserve"> </w:t>
      </w:r>
      <w:r>
        <w:rPr>
          <w:bCs/>
          <w:b/>
        </w:rPr>
        <w:t xml:space="preserve">Academic Researcher</w:t>
      </w:r>
      <w:r>
        <w:t xml:space="preserve"> </w:t>
      </w:r>
      <w:r>
        <w:t xml:space="preserve">in</w:t>
      </w:r>
      <w:r>
        <w:t xml:space="preserve"> </w:t>
      </w:r>
      <w:r>
        <w:rPr>
          <w:bCs/>
          <w:b/>
        </w:rPr>
        <w:t xml:space="preserve">Egypt Cairo</w:t>
      </w:r>
      <w:r>
        <w:t xml:space="preserve"> </w:t>
      </w:r>
      <w:r>
        <w:t xml:space="preserve">must be adept at securing diverse funding sources and building strategic partnerships with NGOs, private sector entities, and government bodies. This collaborative model ensures that research outcomes are translated into actionable policies or community programs.</w:t>
      </w:r>
    </w:p>
    <w:bookmarkEnd w:id="28"/>
    <w:bookmarkEnd w:id="29"/>
    <w:bookmarkStart w:id="31" w:name="conclusion"/>
    <w:bookmarkStart w:id="30" w:name="X703755b3e923f956eba9b6e6127ea752cc23c8a"/>
    <w:p>
      <w:pPr>
        <w:pStyle w:val="Heading2"/>
      </w:pPr>
      <w:r>
        <w:t xml:space="preserve">IV. Conclusion: The Future of Research in Cairo</w:t>
      </w:r>
    </w:p>
    <w:p>
      <w:pPr>
        <w:pStyle w:val="FirstParagraph"/>
      </w:pPr>
      <w:r>
        <w:t xml:space="preserve">In conclusion, the role of the</w:t>
      </w:r>
      <w:r>
        <w:t xml:space="preserve"> </w:t>
      </w:r>
      <w:r>
        <w:rPr>
          <w:bCs/>
          <w:b/>
        </w:rPr>
        <w:t xml:space="preserve">Acaademic Researcher</w:t>
      </w:r>
      <w:r>
        <w:t xml:space="preserve"> </w:t>
      </w:r>
      <w:r>
        <w:t xml:space="preserve">in</w:t>
      </w:r>
      <w:r>
        <w:t xml:space="preserve"> </w:t>
      </w:r>
      <w:r>
        <w:rPr>
          <w:bCs/>
          <w:b/>
        </w:rPr>
        <w:t xml:space="preserve">Egypt Cairo</w:t>
      </w:r>
      <w:r>
        <w:t xml:space="preserve"> </w:t>
      </w:r>
      <w:r>
        <w:t xml:space="preserve">is both profound and expansive. From preserving ancient artifacts through digital means to analyzing modern urban challenges and linguistic shifts, these scholars are at the forefront of intellectual progress. They bridge the gap between Egypt's glorious past and its uncertain future.</w:t>
      </w:r>
    </w:p>
    <w:p>
      <w:pPr>
        <w:pStyle w:val="BodyText"/>
      </w:pPr>
      <w:r>
        <w:t xml:space="preserve">The insights generated from research conducted in this region are not only locally relevant but also contribute significantly to global knowledge networks. As Cairo continues to evolve, the demand for rigorous, ethical, and innovative academic inquiry will only grow. The</w:t>
      </w:r>
      <w:r>
        <w:t xml:space="preserve"> </w:t>
      </w:r>
      <w:r>
        <w:rPr>
          <w:bCs/>
          <w:b/>
        </w:rPr>
        <w:t xml:space="preserve">Academic Researcher</w:t>
      </w:r>
      <w:r>
        <w:t xml:space="preserve"> </w:t>
      </w:r>
      <w:r>
        <w:t xml:space="preserve">is thus an indispensable actor in shaping a sustainable, culturally rich, and intellectually vibrant Cairo.</w:t>
      </w:r>
    </w:p>
    <w:p>
      <w:pPr>
        <w:pStyle w:val="BodyText"/>
      </w:pPr>
      <w:r>
        <w:t xml:space="preserve">We invite colleagues from around the world to engage with our ongoing studies in</w:t>
      </w:r>
      <w:r>
        <w:t xml:space="preserve"> </w:t>
      </w:r>
      <w:r>
        <w:rPr>
          <w:bCs/>
          <w:b/>
        </w:rPr>
        <w:t xml:space="preserve">Egypt Cairo</w:t>
      </w:r>
      <w:r>
        <w:t xml:space="preserve">. Together, we can address the complex challenges of the 21st century through collaborative scholarship that respects local contexts while embracing global perspectives.</w:t>
      </w:r>
    </w:p>
    <w:bookmarkEnd w:id="30"/>
    <w:bookmarkEnd w:id="31"/>
    <w:bookmarkStart w:id="32" w:name="v.-selected-references"/>
    <w:p>
      <w:pPr>
        <w:pStyle w:val="Heading3"/>
      </w:pPr>
      <w:r>
        <w:t xml:space="preserve">V. Selected References</w:t>
      </w:r>
    </w:p>
    <w:p>
      <w:pPr>
        <w:numPr>
          <w:ilvl w:val="0"/>
          <w:numId w:val="1001"/>
        </w:numPr>
        <w:pStyle w:val="Compact"/>
      </w:pPr>
      <w:r>
        <w:t xml:space="preserve">Hassan, A., &amp; El-Sayed, M. (2023). *Digital Preservation Techniques in Ancient Egyptian Monuments*. Journal of Archaeological Science.</w:t>
      </w:r>
    </w:p>
    <w:p>
      <w:pPr>
        <w:numPr>
          <w:ilvl w:val="0"/>
          <w:numId w:val="1001"/>
        </w:numPr>
        <w:pStyle w:val="Compact"/>
      </w:pPr>
      <w:r>
        <w:t xml:space="preserve">Nour, K. (2024). *Urban Mobility and Social Inequality in Greater Cairo*. Cairo University Press.</w:t>
      </w:r>
    </w:p>
    <w:p>
      <w:pPr>
        <w:numPr>
          <w:ilvl w:val="0"/>
          <w:numId w:val="1001"/>
        </w:numPr>
        <w:pStyle w:val="Compact"/>
      </w:pPr>
      <w:r>
        <w:t xml:space="preserve">Gomaa, S. (2023). *Linguistic Shifts Among Youth in Digital Spaces: A Case Study of Downtown Cairo*. Arab World English Journal.</w:t>
      </w:r>
    </w:p>
    <w:p>
      <w:pPr>
        <w:pStyle w:val="FirstParagraph"/>
      </w:pPr>
      <w:r>
        <w:rPr>
          <w:bCs/>
          <w:b/>
        </w:rPr>
        <w:t xml:space="preserve">Acknowledgements:</w:t>
      </w:r>
      <w:r>
        <w:t xml:space="preserve"> </w:t>
      </w:r>
      <w:r>
        <w:t xml:space="preserve">We thank the Ministry of Higher Education in Egypt for their support and the Cairo University Digital Humanities Lab for technical assistance.</w:t>
      </w:r>
    </w:p>
    <w:p>
      <w:pPr>
        <w:pStyle w:val="BodyText"/>
      </w:pPr>
      <w:r>
        <w:rPr>
          <w:iCs/>
          <w:i/>
        </w:rPr>
        <w:t xml:space="preserve">"Knowledge is light, and Cairo is its beacon."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Researcher Profile in Egypt Cairo</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