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Bridging</w:t>
      </w:r>
      <w:r>
        <w:t xml:space="preserve"> </w:t>
      </w:r>
      <w:r>
        <w:t xml:space="preserve">Theory</w:t>
      </w:r>
      <w:r>
        <w:t xml:space="preserve"> </w:t>
      </w:r>
      <w:r>
        <w:t xml:space="preserve">and</w:t>
      </w:r>
      <w:r>
        <w:t xml:space="preserve"> </w:t>
      </w:r>
      <w:r>
        <w:t xml:space="preserve">Practice</w:t>
      </w:r>
      <w:r>
        <w:t xml:space="preserve"> </w:t>
      </w:r>
      <w:r>
        <w:t xml:space="preserve">in</w:t>
      </w:r>
      <w:r>
        <w:t xml:space="preserve"> </w:t>
      </w:r>
      <w:r>
        <w:t xml:space="preserve">Ghana</w:t>
      </w:r>
      <w:r>
        <w:t xml:space="preserve"> </w:t>
      </w:r>
      <w:r>
        <w:t xml:space="preserve">Accra</w:t>
      </w:r>
    </w:p>
    <w:bookmarkStart w:id="21" w:name="X1d91a8a76c3238c44e52e1e267bd91453068e1c"/>
    <w:p>
      <w:pPr>
        <w:pStyle w:val="Heading1"/>
      </w:pPr>
      <w:r>
        <w:t xml:space="preserve">Sustainable Urban Development in the Global South</w:t>
      </w:r>
    </w:p>
    <w:bookmarkStart w:id="20" w:name="X56a4862f76243b5d1b263383f13ba79a8bdc284"/>
    <w:p>
      <w:pPr>
        <w:pStyle w:val="Heading2"/>
      </w:pPr>
      <w:r>
        <w:t xml:space="preserve">A Framework for Resilient Infrastructure in Ghana Accra</w:t>
      </w:r>
    </w:p>
    <w:bookmarkEnd w:id="20"/>
    <w:bookmarkEnd w:id="21"/>
    <w:p>
      <w:pPr>
        <w:pStyle w:val="FirstParagraph"/>
      </w:pPr>
      <w:r>
        <w:rPr>
          <w:iCs/>
          <w:i/>
          <w:bCs/>
          <w:b/>
        </w:rPr>
        <w:t xml:space="preserve">Presentation by:</w:t>
      </w:r>
      <w:r>
        <w:br/>
      </w:r>
      <w:r>
        <w:t xml:space="preserve">Dr. Kwame Mensah, Lead Academic Researcher</w:t>
      </w:r>
      <w:r>
        <w:br/>
      </w:r>
      <w:r>
        <w:t xml:space="preserve">Department of Urban Planning and Environmental Studies</w:t>
      </w:r>
      <w:r>
        <w:br/>
      </w:r>
      <w:r>
        <w:t xml:space="preserve">University of Ghana, Legon &amp; International Institute for Applied Systems Analysis (IIASA)</w:t>
      </w:r>
      <w:r>
        <w:br/>
      </w:r>
      <w:r>
        <w:rPr>
          <w:bCs/>
          <w:b/>
        </w:rPr>
        <w:t xml:space="preserve">Date:</w:t>
      </w:r>
      <w:r>
        <w:t xml:space="preserve"> </w:t>
      </w:r>
      <w:r>
        <w:t xml:space="preserve">October 2023 |</w:t>
      </w:r>
      <w:r>
        <w:t xml:space="preserve"> </w:t>
      </w:r>
      <w:r>
        <w:rPr>
          <w:bCs/>
          <w:b/>
        </w:rPr>
        <w:t xml:space="preserve">Location:</w:t>
      </w:r>
      <w:r>
        <w:t xml:space="preserve"> </w:t>
      </w:r>
      <w:r>
        <w:t xml:space="preserve">Accra International Conference Centre, Ghana Accra</w:t>
      </w:r>
    </w:p>
    <w:bookmarkStart w:id="23" w:name="introduction"/>
    <w:bookmarkStart w:id="22" w:name="introduction-and-context"/>
    <w:p>
      <w:pPr>
        <w:pStyle w:val="Heading3"/>
      </w:pPr>
      <w:r>
        <w:t xml:space="preserve">Introduction and Context</w:t>
      </w:r>
    </w:p>
    <w:p>
      <w:pPr>
        <w:pStyle w:val="FirstParagraph"/>
      </w:pPr>
      <w:r>
        <w:t xml:space="preserve">The rapid urbanization of sub-Saharan Africa presents both unprecedented opportunities and complex challenges. As a focal point for economic growth, policy-making, and cultural exchange, the context of Ghana Accra serves as a critical case study for understanding these dynamics. This poster presentation details the findings of an extensive academic research initiative aimed at decoding the structural barriers to sustainable urban growth.</w:t>
      </w:r>
    </w:p>
    <w:p>
      <w:pPr>
        <w:pStyle w:val="BodyText"/>
      </w:pPr>
      <w:r>
        <w:t xml:space="preserve">The primary objective of this study is to evaluate how localized Academic Researcher interventions can mitigate infrastructure deficits while promoting environmental sustainability. In the bustling metropolis of Ghana Accra, where population density increases annually by approximately 4%, traditional planning models often fall short. Therefore, integrating rigorous academic inquiry with practical urban management is essential for creating resilient communities.</w:t>
      </w:r>
    </w:p>
    <w:bookmarkEnd w:id="22"/>
    <w:bookmarkEnd w:id="23"/>
    <w:bookmarkStart w:id="24" w:name="methodology"/>
    <w:p>
      <w:pPr>
        <w:pStyle w:val="Heading3"/>
      </w:pPr>
      <w:r>
        <w:t xml:space="preserve">Methodology</w:t>
      </w:r>
    </w:p>
    <w:p>
      <w:pPr>
        <w:pStyle w:val="FirstParagraph"/>
      </w:pPr>
      <w:r>
        <w:t xml:space="preserve">To ensure the robustness of our findings, we employed a mixed-methods approach that combined quantitative data analysis with qualitative ethnographic studies. The research phase spanned eighteen months across three distinct districts in Ghana Accra: Osu, East Legon, and Kaneshie.</w:t>
      </w:r>
    </w:p>
    <w:p>
      <w:pPr>
        <w:numPr>
          <w:ilvl w:val="0"/>
          <w:numId w:val="1001"/>
        </w:numPr>
        <w:pStyle w:val="Compact"/>
      </w:pPr>
      <w:r>
        <w:rPr>
          <w:bCs/>
          <w:b/>
        </w:rPr>
        <w:t xml:space="preserve">Data Collection:</w:t>
      </w:r>
      <w:r>
        <w:t xml:space="preserve"> </w:t>
      </w:r>
      <w:r>
        <w:t xml:space="preserve">We utilized Geographic Information Systems (GIS) mapping to analyze land-use changes over the last decade. Simultaneously, we conducted over 500 semi-structured interviews with local stakeholders, including city planners, residents, and private sector investors.</w:t>
      </w:r>
    </w:p>
    <w:p>
      <w:pPr>
        <w:numPr>
          <w:ilvl w:val="0"/>
          <w:numId w:val="1001"/>
        </w:numPr>
        <w:pStyle w:val="Compact"/>
      </w:pPr>
      <w:r>
        <w:rPr>
          <w:bCs/>
          <w:b/>
        </w:rPr>
        <w:t xml:space="preserve">Collaborative Framework:</w:t>
      </w:r>
      <w:r>
        <w:t xml:space="preserve"> </w:t>
      </w:r>
      <w:r>
        <w:t xml:space="preserve">As an Academic Researcher focused on this region, I facilitated a participatory action research model. This ensured that the voices of the Ghana Accra community were not merely observed but actively integrated into the diagnostic phase of urban planning.</w:t>
      </w:r>
    </w:p>
    <w:p>
      <w:pPr>
        <w:numPr>
          <w:ilvl w:val="0"/>
          <w:numId w:val="1001"/>
        </w:numPr>
        <w:pStyle w:val="Compact"/>
      </w:pPr>
      <w:r>
        <w:rPr>
          <w:bCs/>
          <w:b/>
        </w:rPr>
        <w:t xml:space="preserve">Statistical Analysis:</w:t>
      </w:r>
      <w:r>
        <w:t xml:space="preserve"> </w:t>
      </w:r>
      <w:r>
        <w:t xml:space="preserve">Regression models were used to correlate infrastructure investment with public health outcomes and economic mobility indices.</w:t>
      </w:r>
    </w:p>
    <w:bookmarkEnd w:id="24"/>
    <w:bookmarkStart w:id="25" w:name="key-findings"/>
    <w:p>
      <w:pPr>
        <w:pStyle w:val="Heading3"/>
      </w:pPr>
      <w:r>
        <w:t xml:space="preserve">Key Findings</w:t>
      </w:r>
    </w:p>
    <w:p>
      <w:pPr>
        <w:pStyle w:val="FirstParagraph"/>
      </w:pPr>
      <w:r>
        <w:t xml:space="preserve">The results indicate a strong correlation between decentralized waste management systems and improved public health metrics in Ghana Accra. Specifically, neighborhoods that adopted community-led recycling initiatives saw a 25% reduction in waterborne diseases.</w:t>
      </w:r>
    </w:p>
    <w:p>
      <w:pPr>
        <w:pStyle w:val="BodyText"/>
      </w:pPr>
      <w:r>
        <w:rPr>
          <w:bCs/>
          <w:b/>
        </w:rPr>
        <w:t xml:space="preserve">Critical Insight:</w:t>
      </w:r>
      <w:r>
        <w:t xml:space="preserve"> </w:t>
      </w:r>
      <w:r>
        <w:t xml:space="preserve">The role of the Academic Researcher extends beyond data collection; it involves translating complex statistical realities into actionable policy briefs for local government bodies. Our research highlights that top-down planning without community buy-in has a failure rate exceeding 60% in the Ghana Accra context.</w:t>
      </w:r>
    </w:p>
    <w:bookmarkEnd w:id="25"/>
    <w:bookmarkStart w:id="27" w:name="challenges"/>
    <w:bookmarkStart w:id="26" w:name="challenges-and-barriers"/>
    <w:p>
      <w:pPr>
        <w:pStyle w:val="Heading3"/>
      </w:pPr>
      <w:r>
        <w:t xml:space="preserve">Challenges and Barriers</w:t>
      </w:r>
    </w:p>
    <w:p>
      <w:pPr>
        <w:pStyle w:val="FirstParagraph"/>
      </w:pPr>
      <w:r>
        <w:t xml:space="preserve">The implementation of sustainable policies in Ghana Accra is not without its hurdles. The poster identifies three primary barriers:</w:t>
      </w:r>
    </w:p>
    <w:p>
      <w:pPr>
        <w:numPr>
          <w:ilvl w:val="0"/>
          <w:numId w:val="1002"/>
        </w:numPr>
        <w:pStyle w:val="Compact"/>
      </w:pPr>
      <w:r>
        <w:rPr>
          <w:bCs/>
          <w:b/>
        </w:rPr>
        <w:t xml:space="preserve">Funding Gaps:</w:t>
      </w:r>
      <w:r>
        <w:t xml:space="preserve"> </w:t>
      </w:r>
      <w:r>
        <w:t xml:space="preserve">Limited budgetary allocations for long-term sustainability projects often lead to reliance on short-term grants, which hinders continuity.</w:t>
      </w:r>
    </w:p>
    <w:p>
      <w:pPr>
        <w:numPr>
          <w:ilvl w:val="0"/>
          <w:numId w:val="1002"/>
        </w:numPr>
        <w:pStyle w:val="Compact"/>
      </w:pPr>
      <w:r>
        <w:rPr>
          <w:bCs/>
          <w:b/>
        </w:rPr>
        <w:t xml:space="preserve">Institutional Fragmentation:</w:t>
      </w:r>
      <w:r>
        <w:t xml:space="preserve"> </w:t>
      </w:r>
      <w:r>
        <w:t xml:space="preserve">Overlapping jurisdictions between municipal assemblies and national ministries create bureaucratic bottlenecks that delay project implementation in Ghana Accra.</w:t>
      </w:r>
    </w:p>
    <w:p>
      <w:pPr>
        <w:numPr>
          <w:ilvl w:val="0"/>
          <w:numId w:val="1002"/>
        </w:numPr>
        <w:pStyle w:val="Compact"/>
      </w:pPr>
      <w:r>
        <w:rPr>
          <w:bCs/>
          <w:b/>
        </w:rPr>
        <w:t xml:space="preserve">Data Scarcity:</w:t>
      </w:r>
      <w:r>
        <w:t xml:space="preserve"> </w:t>
      </w:r>
      <w:r>
        <w:t xml:space="preserve">Historically, reliable granular data on urban density and informal settlements was scarce, making accurate Academic Researcher analysis difficult. This study aims to fill that void with open-source data repositories.</w:t>
      </w:r>
    </w:p>
    <w:bookmarkEnd w:id="26"/>
    <w:bookmarkEnd w:id="27"/>
    <w:bookmarkStart w:id="29" w:name="implications"/>
    <w:bookmarkStart w:id="28" w:name="the-role-of-the-academic-researcher"/>
    <w:p>
      <w:pPr>
        <w:pStyle w:val="Heading3"/>
      </w:pPr>
      <w:r>
        <w:t xml:space="preserve">The Role of the Academic Researcher</w:t>
      </w:r>
    </w:p>
    <w:p>
      <w:pPr>
        <w:pStyle w:val="FirstParagraph"/>
      </w:pPr>
      <w:r>
        <w:t xml:space="preserve">This presentation underscores the evolving identity of the modern Academic Researcher. No longer confined to ivory towers, today's researchers must be agents of change. In Ghana Accra, this means:</w:t>
      </w:r>
    </w:p>
    <w:p>
      <w:pPr>
        <w:numPr>
          <w:ilvl w:val="0"/>
          <w:numId w:val="1003"/>
        </w:numPr>
        <w:pStyle w:val="Compact"/>
      </w:pPr>
      <w:r>
        <w:rPr>
          <w:bCs/>
          <w:b/>
        </w:rPr>
        <w:t xml:space="preserve">Mentorship:</w:t>
      </w:r>
      <w:r>
        <w:t xml:space="preserve"> </w:t>
      </w:r>
      <w:r>
        <w:t xml:space="preserve">Training local graduate students in data science and urban planning to build indigenous capacity.</w:t>
      </w:r>
    </w:p>
    <w:p>
      <w:pPr>
        <w:numPr>
          <w:ilvl w:val="0"/>
          <w:numId w:val="1003"/>
        </w:numPr>
        <w:pStyle w:val="Compact"/>
      </w:pPr>
      <w:r>
        <w:rPr>
          <w:bCs/>
          <w:b/>
        </w:rPr>
        <w:t xml:space="preserve">Bridging the Gap:</w:t>
      </w:r>
      <w:r>
        <w:t xml:space="preserve"> </w:t>
      </w:r>
      <w:r>
        <w:t xml:space="preserve">Acting as a liaison between international funding bodies and local Ghana Accra stakeholders to ensure transparency.</w:t>
      </w:r>
    </w:p>
    <w:p>
      <w:pPr>
        <w:numPr>
          <w:ilvl w:val="0"/>
          <w:numId w:val="1003"/>
        </w:numPr>
        <w:pStyle w:val="Compact"/>
      </w:pPr>
      <w:r>
        <w:rPr>
          <w:bCs/>
          <w:b/>
        </w:rPr>
        <w:t xml:space="preserve">Policy Advocacy:</w:t>
      </w:r>
      <w:r>
        <w:t xml:space="preserve"> </w:t>
      </w:r>
      <w:r>
        <w:t xml:space="preserve">Using evidence-based findings from our Academic Researcher studies to lobby for legislative reforms that protect informal settlers while promoting formalization.</w:t>
      </w:r>
    </w:p>
    <w:bookmarkEnd w:id="28"/>
    <w:bookmarkEnd w:id="29"/>
    <w:bookmarkStart w:id="31" w:name="future-research"/>
    <w:bookmarkStart w:id="30" w:name="future-directions"/>
    <w:p>
      <w:pPr>
        <w:pStyle w:val="Heading3"/>
      </w:pPr>
      <w:r>
        <w:t xml:space="preserve">Future Directions</w:t>
      </w:r>
    </w:p>
    <w:p>
      <w:pPr>
        <w:pStyle w:val="FirstParagraph"/>
      </w:pPr>
      <w:r>
        <w:t xml:space="preserve">Moving forward, the scope of this project will expand to include a comparative analysis with other major West African cities such as Lagos and Dakar. We aim to establish a regional hub for Urban Innovation in Ghana Accra, fostering cross-border collaboration.</w:t>
      </w:r>
    </w:p>
    <w:p>
      <w:pPr>
        <w:pStyle w:val="BodyText"/>
      </w:pPr>
      <w:r>
        <w:t xml:space="preserve">We invite peers and policymakers to join us in this endeavor. By leveraging the expertise of an Academic Researcher within the specific socio-economic context of Ghana Accra, we can co-create solutions that are not only sustainable but also equitable.</w:t>
      </w:r>
    </w:p>
    <w:bookmarkEnd w:id="30"/>
    <w:bookmarkEnd w:id="31"/>
    <w:bookmarkStart w:id="33" w:name="contact"/>
    <w:bookmarkStart w:id="32" w:name="contact-information"/>
    <w:p>
      <w:pPr>
        <w:pStyle w:val="Heading3"/>
      </w:pPr>
      <w:r>
        <w:t xml:space="preserve">Contact Information</w:t>
      </w:r>
    </w:p>
    <w:p>
      <w:pPr>
        <w:pStyle w:val="FirstParagraph"/>
      </w:pPr>
      <w:r>
        <w:rPr>
          <w:bCs/>
          <w:b/>
        </w:rPr>
        <w:t xml:space="preserve">Email:</w:t>
      </w:r>
      <w:r>
        <w:t xml:space="preserve"> </w:t>
      </w:r>
      <w:r>
        <w:t xml:space="preserve">k.mensah@ug.edu.gh</w:t>
      </w:r>
      <w:r>
        <w:br/>
      </w:r>
      <w:r>
        <w:rPr>
          <w:bCs/>
          <w:b/>
        </w:rPr>
        <w:t xml:space="preserve">Affiliation:</w:t>
      </w:r>
      <w:r>
        <w:t xml:space="preserve"> </w:t>
      </w:r>
      <w:r>
        <w:t xml:space="preserve">Department of Urban Studies, University of Ghana</w:t>
      </w:r>
      <w:r>
        <w:br/>
      </w:r>
      <w:r>
        <w:rPr>
          <w:bCs/>
          <w:b/>
        </w:rPr>
        <w:t xml:space="preserve">Presentation Venue:</w:t>
      </w:r>
      <w:r>
        <w:t xml:space="preserve"> </w:t>
      </w:r>
      <w:r>
        <w:t xml:space="preserve">Poster Session B, Hall 4, Ghana Accra Convention Centre</w:t>
      </w:r>
    </w:p>
    <w:bookmarkEnd w:id="32"/>
    <w:bookmarkEnd w:id="33"/>
    <w:p>
      <w:pPr>
        <w:pStyle w:val="BodyText"/>
      </w:pPr>
      <w:r>
        <w:rPr>
          <w:iCs/>
          <w:i/>
        </w:rPr>
        <w:t xml:space="preserve">Note: This poster presentation summary is designed for academic dissemination in Ghana Accra. All data cited herein are derived from peer-reviewed studies conducted by the Principal Investigator.</w:t>
      </w:r>
    </w:p>
    <w:p>
      <w:pPr>
        <w:pStyle w:val="BodyText"/>
      </w:pPr>
      <w:r>
        <w:t xml:space="preserve">© 2023 Academic Researcher Portfolio.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Bridging Theory and Practice in Ghana Accra</dc:title>
  <dc:creator/>
  <dc:language>en</dc:language>
  <cp:keywords/>
  <dcterms:created xsi:type="dcterms:W3CDTF">2026-07-29T16:19:09Z</dcterms:created>
  <dcterms:modified xsi:type="dcterms:W3CDTF">2026-07-29T16:19:09Z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