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Kenya</w:t>
      </w:r>
      <w:r>
        <w:t xml:space="preserve"> </w:t>
      </w:r>
      <w:r>
        <w:t xml:space="preserve">Nairobi</w:t>
      </w:r>
      <w:r>
        <w:t xml:space="preserve"> </w:t>
      </w:r>
      <w:r>
        <w:t xml:space="preserve">Context</w:t>
      </w:r>
    </w:p>
    <w:bookmarkStart w:id="20" w:name="Xa423f6626b5b26b5b920329183daae9af3947f6"/>
    <w:p>
      <w:pPr>
        <w:pStyle w:val="Heading1"/>
      </w:pPr>
      <w:r>
        <w:t xml:space="preserve">Bridging Local Realities and Global Knowledge: The Evolving Role of the Academic Researcher in Kenya, Nairobi</w:t>
      </w:r>
    </w:p>
    <w:p>
      <w:pPr>
        <w:pStyle w:val="FirstParagraph"/>
      </w:pPr>
      <w:r>
        <w:t xml:space="preserve">A Poster Presentation for the 2024 Symposium on Developmental Studies and Urban Innovation</w:t>
      </w:r>
    </w:p>
    <w:p>
      <w:pPr>
        <w:pStyle w:val="BodyText"/>
      </w:pPr>
      <w:r>
        <w:rPr>
          <w:bCs/>
          <w:b/>
        </w:rPr>
        <w:t xml:space="preserve">Presenter:</w:t>
      </w:r>
      <w:r>
        <w:t xml:space="preserve"> </w:t>
      </w:r>
      <w:r>
        <w:t xml:space="preserve">Dr. J. Kamau Wanjiku (Simulated Author)</w:t>
      </w:r>
      <w:r>
        <w:br/>
      </w:r>
      <w:r>
        <w:rPr>
          <w:iCs/>
          <w:i/>
        </w:rPr>
        <w:t xml:space="preserve">Affiliation:</w:t>
      </w:r>
      <w:r>
        <w:t xml:space="preserve">: Institute of Advanced Studies, University of Nairobi</w:t>
      </w:r>
      <w:r>
        <w:br/>
      </w:r>
      <w:r>
        <w:t xml:space="preserve">Location: Kenya, Nairobi City County</w:t>
      </w:r>
    </w:p>
    <w:p>
      <w:pPr>
        <w:pStyle w:val="BodyText"/>
      </w:pPr>
      <w:r>
        <w:t xml:space="preserve">The landscape of academic inquiry has undergone a profound transformation in recent decades, particularly within the Global South. In Kenya, Nairobi has emerged as a critical hub for intellectual exchange, technological innovation, and policy formulation. This poster presentation explores the multifaceted role of the</w:t>
      </w:r>
      <w:r>
        <w:t xml:space="preserve"> </w:t>
      </w:r>
      <w:r>
        <w:rPr>
          <w:bCs/>
          <w:b/>
        </w:rPr>
        <w:t xml:space="preserve">Academic Researcher</w:t>
      </w:r>
      <w:r>
        <w:t xml:space="preserve"> </w:t>
      </w:r>
      <w:r>
        <w:t xml:space="preserve">operating within this dynamic ecosystem. As Nairobi continues to grow as a metropolitan center and a gateway to East Africa's economic zone, the demands placed upon scholars are evolving rapidly. The traditional model of detached observation is increasingly being replaced by engaged scholarship that seeks to address immediate societal challenges while contributing to global knowledge repositories. This study posits that effective</w:t>
      </w:r>
      <w:r>
        <w:t xml:space="preserve"> </w:t>
      </w:r>
      <w:r>
        <w:rPr>
          <w:bCs/>
          <w:b/>
        </w:rPr>
        <w:t xml:space="preserve">academic research</w:t>
      </w:r>
      <w:r>
        <w:t xml:space="preserve"> </w:t>
      </w:r>
      <w:r>
        <w:t xml:space="preserve">in Kenya, Nairobi requires a dual focus: rigorous methodological integrity and deep contextual sensitivity to the socio-economic realities of the region.</w:t>
      </w:r>
    </w:p>
    <w:p>
      <w:pPr>
        <w:pStyle w:val="BodyText"/>
      </w:pPr>
      <w:r>
        <w:t xml:space="preserve">The significance of this topic cannot be overstated. Nairobi is not merely a geographic location but a complex organism characterized by rapid urbanization, digital connectivity, and diverse cultural intersections. For any</w:t>
      </w:r>
      <w:r>
        <w:t xml:space="preserve"> </w:t>
      </w:r>
      <w:r>
        <w:rPr>
          <w:bCs/>
          <w:b/>
        </w:rPr>
        <w:t xml:space="preserve">Academic Researcher</w:t>
      </w:r>
      <w:r>
        <w:t xml:space="preserve"> </w:t>
      </w:r>
      <w:r>
        <w:t xml:space="preserve">aiming to produce impactful work here, understanding these nuances is paramount. The presentation will outline current trends in local research initiatives, highlighting successes and identifying gaps in the existing literature concerning urban development, public health, and technological adoption.</w:t>
      </w:r>
    </w:p>
    <w:p>
      <w:pPr>
        <w:pStyle w:val="BodyText"/>
      </w:pPr>
      <w:r>
        <w:t xml:space="preserve">The approach utilized in this analysis is rooted in mixed-methods research design, combining quantitative data analytics with qualitative ethnographic studies conducted across various sub-counties of Nairobi. This hybrid framework allows for a comprehensive understanding of how</w:t>
      </w:r>
      <w:r>
        <w:t xml:space="preserve"> </w:t>
      </w:r>
      <w:r>
        <w:rPr>
          <w:bCs/>
          <w:b/>
        </w:rPr>
        <w:t xml:space="preserve">academic researchers</w:t>
      </w:r>
      <w:r>
        <w:t xml:space="preserve"> </w:t>
      </w:r>
      <w:r>
        <w:t xml:space="preserve">interact with their subjects and communities. Data was collected through semi-structured interviews with fifty prominent scholars based in Kenya, Nairobi, as well as survey responses from over two hundred graduate students and junior faculty members.</w:t>
      </w:r>
    </w:p>
    <w:p>
      <w:pPr>
        <w:pStyle w:val="BodyText"/>
      </w:pPr>
      <w:r>
        <w:t xml:space="preserve">Furthermore, case studies were selected to illustrate best practices in community-engaged learning. These cases demonstrate how interdisciplinary collaboration between public universities, private think tanks, and international NGOs facilitates robust</w:t>
      </w:r>
      <w:r>
        <w:t xml:space="preserve"> </w:t>
      </w:r>
      <w:r>
        <w:rPr>
          <w:bCs/>
          <w:b/>
        </w:rPr>
        <w:t xml:space="preserve">academic research</w:t>
      </w:r>
      <w:r>
        <w:t xml:space="preserve">. By employing a participatory action research model, we sought to empower local communities while ensuring that the findings of our study are actionable and relevant. This methodology underscores the importance of ethics in fieldwork within urban settings like Kenya's capital city.</w:t>
      </w:r>
    </w:p>
    <w:p>
      <w:pPr>
        <w:pStyle w:val="BodyText"/>
      </w:pPr>
      <w:r>
        <w:t xml:space="preserve">Our analysis reveals several critical insights regarding the operational dynamics of an</w:t>
      </w:r>
      <w:r>
        <w:t xml:space="preserve"> </w:t>
      </w:r>
      <w:r>
        <w:rPr>
          <w:bCs/>
          <w:b/>
        </w:rPr>
        <w:t xml:space="preserve">Academic Researcher</w:t>
      </w:r>
      <w:r>
        <w:t xml:space="preserve"> </w:t>
      </w:r>
      <w:r>
        <w:t xml:space="preserve">in this context:</w:t>
      </w:r>
    </w:p>
    <w:p>
      <w:pPr>
        <w:numPr>
          <w:ilvl w:val="0"/>
          <w:numId w:val="1001"/>
        </w:numPr>
        <w:pStyle w:val="Compact"/>
      </w:pPr>
      <w:r>
        <w:rPr>
          <w:bCs/>
          <w:b/>
        </w:rPr>
        <w:t xml:space="preserve">Digital Disparity:</w:t>
      </w:r>
      <w:r>
        <w:t xml:space="preserve"> </w:t>
      </w:r>
      <w:r>
        <w:t xml:space="preserve">While Nairobi boasts significant technological infrastructure, disparities remain. Many researchers face challenges related to internet access and software licensing, which hinders real-time collaboration with international peers.</w:t>
      </w:r>
    </w:p>
    <w:p>
      <w:pPr>
        <w:numPr>
          <w:ilvl w:val="0"/>
          <w:numId w:val="1001"/>
        </w:numPr>
        <w:pStyle w:val="Compact"/>
      </w:pPr>
      <w:r>
        <w:rPr>
          <w:bCs/>
          <w:b/>
        </w:rPr>
        <w:t xml:space="preserve">Funding Constraints:</w:t>
      </w:r>
      <w:r>
        <w:t xml:space="preserve"> </w:t>
      </w:r>
      <w:r>
        <w:t xml:space="preserve">Local funding sources are often limited or project-specific. Most</w:t>
      </w:r>
      <w:r>
        <w:t xml:space="preserve"> </w:t>
      </w:r>
      <w:r>
        <w:rPr>
          <w:bCs/>
          <w:b/>
        </w:rPr>
        <w:t xml:space="preserve">Academic Researchers</w:t>
      </w:r>
      <w:r>
        <w:t xml:space="preserve"> </w:t>
      </w:r>
      <w:r>
        <w:t xml:space="preserve">rely heavily on grants from foreign entities, which can sometimes skew research agendas away from locally prioritized issues.</w:t>
      </w:r>
    </w:p>
    <w:p>
      <w:pPr>
        <w:numPr>
          <w:ilvl w:val="0"/>
          <w:numId w:val="1001"/>
        </w:numPr>
        <w:pStyle w:val="Compact"/>
      </w:pPr>
      <w:r>
        <w:rPr>
          <w:bCs/>
          <w:b/>
        </w:rPr>
        <w:t xml:space="preserve">Policymaking Influence:</w:t>
      </w:r>
      <w:r>
        <w:t xml:space="preserve"> </w:t>
      </w:r>
      <w:r>
        <w:t xml:space="preserve">There is a growing trend where policy makers in Kenya actively seek input from local scholars. However, the translation of complex academic findings into accessible policy briefs remains a significant hurdle for many professionals.</w:t>
      </w:r>
    </w:p>
    <w:p>
      <w:pPr>
        <w:pStyle w:val="FirstParagraph"/>
      </w:pPr>
      <w:r>
        <w:t xml:space="preserve">Despite the challenges outlined above, Kenya offers unique opportunities for innovative inquiry. Nairobi’s position as a regional leader in tech and business fosters an environment where experimental approaches to problem-solving thrive. For the modern</w:t>
      </w:r>
      <w:r>
        <w:t xml:space="preserve"> </w:t>
      </w:r>
      <w:r>
        <w:rPr>
          <w:bCs/>
          <w:b/>
        </w:rPr>
        <w:t xml:space="preserve">Academic Researcher</w:t>
      </w:r>
      <w:r>
        <w:t xml:space="preserve">, this means having access to real-world laboratories right within their doorstep.</w:t>
      </w:r>
    </w:p>
    <w:p>
      <w:pPr>
        <w:pStyle w:val="BodyText"/>
      </w:pPr>
      <w:r>
        <w:rPr>
          <w:bCs/>
          <w:b/>
        </w:rPr>
        <w:t xml:space="preserve">Observation:</w:t>
      </w:r>
      <w:r>
        <w:t xml:space="preserve"> </w:t>
      </w:r>
      <w:r>
        <w:t xml:space="preserve">Recent pilot programs in Nairobi involving AI-driven healthcare solutions demonstrate how local academic institutions can lead global innovation when supported by adequate infrastructure and political will. These initiatives showcase the potential for high-impact, scalable solutions originating from within Kenya.</w:t>
      </w:r>
    </w:p>
    <w:p>
      <w:pPr>
        <w:pStyle w:val="BodyText"/>
      </w:pPr>
      <w:r>
        <w:t xml:space="preserve">The role of the</w:t>
      </w:r>
      <w:r>
        <w:t xml:space="preserve"> </w:t>
      </w:r>
      <w:r>
        <w:rPr>
          <w:bCs/>
          <w:b/>
        </w:rPr>
        <w:t xml:space="preserve">Academic Researcher</w:t>
      </w:r>
      <w:r>
        <w:t xml:space="preserve"> </w:t>
      </w:r>
      <w:r>
        <w:t xml:space="preserve">must therefore shift towards being a bridge-builder between local knowledge systems and global scientific standards. This involves not only publishing in international journals but also engaging in public discourse through media appearances, community workshops, and direct consultations with government officials.</w:t>
      </w:r>
    </w:p>
    <w:p>
      <w:pPr>
        <w:pStyle w:val="BodyText"/>
      </w:pPr>
      <w:r>
        <w:t xml:space="preserve">Based on our findings, we propose the following recommendations for stakeholders involved in higher education and research development in Kenya:</w:t>
      </w:r>
    </w:p>
    <w:p>
      <w:pPr>
        <w:numPr>
          <w:ilvl w:val="0"/>
          <w:numId w:val="1002"/>
        </w:numPr>
        <w:pStyle w:val="Compact"/>
      </w:pPr>
      <w:r>
        <w:rPr>
          <w:bCs/>
          <w:b/>
        </w:rPr>
        <w:t xml:space="preserve">Strengthen Local Funding:</w:t>
      </w:r>
      <w:r>
        <w:t xml:space="preserve">The Kenyan government should increase allocations to university research funds to reduce dependency on external donors.</w:t>
      </w:r>
    </w:p>
    <w:p>
      <w:pPr>
        <w:numPr>
          <w:ilvl w:val="0"/>
          <w:numId w:val="1002"/>
        </w:numPr>
        <w:pStyle w:val="Compact"/>
      </w:pPr>
      <w:r>
        <w:rPr>
          <w:bCs/>
          <w:b/>
        </w:rPr>
        <w:t xml:space="preserve">Promote Interdisciplinarity:</w:t>
      </w:r>
      <w:r>
        <w:t xml:space="preserve">Institutions should encourage collaborations across departments, particularly between social sciences and STEM fields, to tackle complex urban issues.</w:t>
      </w:r>
    </w:p>
    <w:p>
      <w:pPr>
        <w:numPr>
          <w:ilvl w:val="0"/>
          <w:numId w:val="1002"/>
        </w:numPr>
        <w:pStyle w:val="Compact"/>
      </w:pPr>
      <w:r>
        <w:rPr>
          <w:bCs/>
          <w:b/>
        </w:rPr>
        <w:t xml:space="preserve">Enhance Infrastructure:Academic Researcher</w:t>
      </w:r>
      <w:r>
        <w:t xml:space="preserve">.</w:t>
      </w:r>
    </w:p>
    <w:p>
      <w:pPr>
        <w:pStyle w:val="FirstParagraph"/>
      </w:pPr>
      <w:r>
        <w:t xml:space="preserve">In conclusion, the trajectory of academic inquiry in Kenya is poised for significant growth. Nairobi serves as both a mirror reflecting broader developmental challenges and a window showcasing innovative solutions emerging from the Global South. The effective functioning of an</w:t>
      </w:r>
      <w:r>
        <w:t xml:space="preserve"> </w:t>
      </w:r>
      <w:r>
        <w:rPr>
          <w:bCs/>
          <w:b/>
        </w:rPr>
        <w:t xml:space="preserve">Academic Researcher</w:t>
      </w:r>
      <w:r>
        <w:t xml:space="preserve"> </w:t>
      </w:r>
      <w:r>
        <w:t xml:space="preserve">depends on navigating these complexities with integrity, creativity, and collaboration. By embracing local contexts while maintaining global standards, scholars in Kenya can contribute meaningfully to worldwide knowledge production. Future studies should focus on longitudinal impacts of current policy changes and their effect on research output quality.</w:t>
      </w:r>
    </w:p>
    <w:p>
      <w:pPr>
        <w:pStyle w:val="BodyText"/>
      </w:pPr>
      <w:r>
        <w:t xml:space="preserve">This poster presentation provides a comprehensive overview of the contemporary landscape of academic research in Kenya, with a specific focus on Nairobi as the epicenter of intellectual activity. It examines how</w:t>
      </w:r>
      <w:r>
        <w:t xml:space="preserve"> </w:t>
      </w:r>
      <w:r>
        <w:rPr>
          <w:bCs/>
          <w:b/>
        </w:rPr>
        <w:t xml:space="preserve">Academic Researchers</w:t>
      </w:r>
      <w:r>
        <w:t xml:space="preserve"> </w:t>
      </w:r>
      <w:r>
        <w:t xml:space="preserve">navigate funding limitations, technological gaps, and societal expectations to produce meaningful scholarship. Through rigorous analysis and case studies, we highlight the pivotal role that location plays in shaping research methodologies and outcomes. Ultimately, this document serves as a call to action for stakeholders in education policy and international development to invest more deeply in local capacity building. By doing so, we ensure that the voices of Kenyan scholars are heard louder on the global stage.</w:t>
      </w:r>
    </w:p>
    <w:p>
      <w:pPr>
        <w:pStyle w:val="BodyText"/>
      </w:pPr>
      <w:r>
        <w:t xml:space="preserve">© 2024 Academic Research Symposium Kenya. All Rights Reserved.</w:t>
      </w:r>
      <w:r>
        <w:br/>
      </w:r>
      <w:r>
        <w:t xml:space="preserve">Contact: dr.kamau@university.ac.ke | Location: Nairobi, Kenya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Kenya Nairobi Context</dc:title>
  <dc:creator/>
  <dc:language>en</dc:language>
  <cp:keywords/>
  <dcterms:created xsi:type="dcterms:W3CDTF">2026-07-29T18:03:49Z</dcterms:created>
  <dcterms:modified xsi:type="dcterms:W3CDTF">2026-07-29T18:03:49Z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