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Advancing</w:t>
      </w:r>
      <w:r>
        <w:t xml:space="preserve"> </w:t>
      </w:r>
      <w:r>
        <w:t xml:space="preserve">Knowledge</w:t>
      </w:r>
      <w:r>
        <w:t xml:space="preserve"> </w:t>
      </w:r>
      <w:r>
        <w:t xml:space="preserve">in</w:t>
      </w:r>
      <w:r>
        <w:t xml:space="preserve"> </w:t>
      </w:r>
      <w:r>
        <w:t xml:space="preserve">Kuwait</w:t>
      </w:r>
      <w:r>
        <w:t xml:space="preserve"> </w:t>
      </w:r>
      <w:r>
        <w:t xml:space="preserve">City</w:t>
      </w:r>
    </w:p>
    <w:bookmarkStart w:id="20" w:name="X194a19ff38f7dea621f7efc0d15dac300f87311"/>
    <w:p>
      <w:pPr>
        <w:pStyle w:val="Heading1"/>
      </w:pPr>
      <w:r>
        <w:t xml:space="preserve">Bridging Tradition and Innovation: A Strategic Framework for Academic Researcher Development in Kuwait City</w:t>
      </w:r>
    </w:p>
    <w:p>
      <w:pPr>
        <w:pStyle w:val="FirstParagraph"/>
      </w:pPr>
      <w:r>
        <w:rPr>
          <w:bCs/>
          <w:b/>
        </w:rPr>
        <w:t xml:space="preserve">Presentation Title:</w:t>
      </w:r>
      <w:r>
        <w:t xml:space="preserve"> </w:t>
      </w:r>
      <w:r>
        <w:t xml:space="preserve">Leveraging Local Expertise for Global Impact</w:t>
      </w:r>
    </w:p>
    <w:p>
      <w:pPr>
        <w:pStyle w:val="BodyText"/>
      </w:pPr>
      <w:r>
        <w:rPr>
          <w:bCs/>
          <w:b/>
        </w:rPr>
        <w:t xml:space="preserve">Presentation Type:</w:t>
      </w:r>
      <w:r>
        <w:t xml:space="preserve"> </w:t>
      </w:r>
      <w:r>
        <w:t xml:space="preserve">Poster Presentation academic analysis of institutional frameworks, regional collaborations, and socio-economic impact assessments.</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document serves as a comprehensive guide for an academic poster presentation focused on the evolution and strategic importance of the Academic Researcher within the unique socio-economic landscape of Kuwait City. As a global hub for commerce, culture, and education in the Gulf region, Kuwait City presents distinct challenges and opportunities for scholarly inquiry. The core objective of this presentation is to delineate how modern Academic Researcher profiles must adapt to local needs while maintaining international standards of excellence. By examining data from leading institutions in Kuwait City, we identify key areas where research output can drive national development goals aligned with "Kuwait Vision 2035." This poster will visually map the intersection between traditional academic rigor and contemporary regional demands, offering a roadmap for future scholarly engagement.</w:t>
      </w:r>
    </w:p>
    <w:bookmarkEnd w:id="21"/>
    <w:bookmarkStart w:id="23" w:name="introduction-the-context-of-kuwait-city"/>
    <w:p>
      <w:pPr>
        <w:pStyle w:val="Heading2"/>
      </w:pPr>
      <w:r>
        <w:t xml:space="preserve">1. Introduction: The Context of Kuwait City</w:t>
      </w:r>
    </w:p>
    <w:p>
      <w:pPr>
        <w:pStyle w:val="FirstParagraph"/>
      </w:pPr>
      <w:r>
        <w:t xml:space="preserve">Kuwait City, the capital and largest city in Kuwait, stands as a beacon of modernity amidst historical depth. For the Academic Researcher, this environment offers a fertile ground for interdisciplinary studies ranging from Middle Eastern history to renewable energy engineering. However, the definition of success for an Academic Researcher here extends beyond mere publication metrics; it encompasses community engagement and policy influence.</w:t>
      </w:r>
    </w:p>
    <w:p>
      <w:pPr>
        <w:pStyle w:val="BodyText"/>
      </w:pPr>
      <w:r>
        <w:t xml:space="preserve">The city’s rapid urbanization has created urgent questions regarding sustainable architecture, water desalination technologies, and digital infrastructure. Consequently, the role of the Academic Researcher is shifting from a passive observer to an active problem-solver. This poster highlights specific case studies from Kuwait City that demonstrate how localized research can yield globally applicable solutions.</w:t>
      </w:r>
    </w:p>
    <w:bookmarkStart w:id="22" w:name="key-objectives"/>
    <w:p>
      <w:pPr>
        <w:pStyle w:val="Heading3"/>
      </w:pPr>
      <w:r>
        <w:t xml:space="preserve">Key Objectives</w:t>
      </w:r>
    </w:p>
    <w:p>
      <w:pPr>
        <w:numPr>
          <w:ilvl w:val="0"/>
          <w:numId w:val="1001"/>
        </w:numPr>
        <w:pStyle w:val="Compact"/>
      </w:pPr>
      <w:r>
        <w:t xml:space="preserve">To analyze the current state of research infrastructure in Kuwait City.</w:t>
      </w:r>
    </w:p>
    <w:p>
      <w:pPr>
        <w:numPr>
          <w:ilvl w:val="0"/>
          <w:numId w:val="1001"/>
        </w:numPr>
        <w:pStyle w:val="Compact"/>
      </w:pPr>
      <w:r>
        <w:t xml:space="preserve">To define the competencies required for a modern Academic Researcher in this region.</w:t>
      </w:r>
    </w:p>
    <w:p>
      <w:pPr>
        <w:numPr>
          <w:ilvl w:val="0"/>
          <w:numId w:val="1001"/>
        </w:numPr>
        <w:pStyle w:val="Compact"/>
      </w:pPr>
      <w:r>
        <w:t xml:space="preserve">To propose collaborative models between academia, government, and private sectors within Kuwait City.</w:t>
      </w:r>
    </w:p>
    <w:bookmarkEnd w:id="22"/>
    <w:bookmarkEnd w:id="23"/>
    <w:bookmarkStart w:id="26" w:name="X341fa538bfc88dda432d2a170690ffe34f70494"/>
    <w:p>
      <w:pPr>
        <w:pStyle w:val="Heading2"/>
      </w:pPr>
      <w:r>
        <w:t xml:space="preserve">2. Methodological Framework for the Poster Presentation</w:t>
      </w:r>
    </w:p>
    <w:p>
      <w:pPr>
        <w:pStyle w:val="FirstParagraph"/>
      </w:pPr>
      <w:r>
        <w:t xml:space="preserve">This Academic Researcher poster utilizes a mixed-methods approach, combining quantitative data on research output with qualitative interviews conducted among faculty members in Kuwait City. The visual layout of the poster is designed to guide the viewer through three distinct phases: Contextualization, Intervention, and Outcome.</w:t>
      </w:r>
    </w:p>
    <w:bookmarkStart w:id="24" w:name="Xda9ebc61b75e5b66e179f13e44d88544a8de341"/>
    <w:p>
      <w:pPr>
        <w:pStyle w:val="Heading3"/>
      </w:pPr>
      <w:r>
        <w:t xml:space="preserve">Visual Element 1: The Knowledge Ecosystem Map</w:t>
      </w:r>
    </w:p>
    <w:p>
      <w:pPr>
        <w:pStyle w:val="FirstParagraph"/>
      </w:pPr>
      <w:r>
        <w:t xml:space="preserve">The central graphic of the poster depicts Kuwait City not just as a geographic location but as a networked hub. It illustrates the flow of information between universities in Kuwait City, research institutes, and international partners. This visual aid underscores that an Academic Researcher does not work in isolation but is part of a dynamic ecosystem.</w:t>
      </w:r>
    </w:p>
    <w:bookmarkEnd w:id="24"/>
    <w:bookmarkStart w:id="25" w:name="Xd0194a1bbf6d179ff859863c5b0c0293ddff80a"/>
    <w:p>
      <w:pPr>
        <w:pStyle w:val="Heading3"/>
      </w:pPr>
      <w:r>
        <w:t xml:space="preserve">Visual Element 2: Comparative Data Analysis</w:t>
      </w:r>
    </w:p>
    <w:p>
      <w:pPr>
        <w:pStyle w:val="FirstParagraph"/>
      </w:pPr>
      <w:r>
        <w:t xml:space="preserve">A bar chart contrasts the research output of pre-2015 versus post-2015 periods, highlighting a significant increase in international co-authorships originating from Kuwait City. This data supports the argument that localization strategies have inadvertently boosted global visibility.</w:t>
      </w:r>
    </w:p>
    <w:bookmarkEnd w:id="25"/>
    <w:bookmarkEnd w:id="26"/>
    <w:bookmarkStart w:id="30" w:name="key-findings-and-strategic-implications"/>
    <w:p>
      <w:pPr>
        <w:pStyle w:val="Heading2"/>
      </w:pPr>
      <w:r>
        <w:t xml:space="preserve">3. Key Findings and Strategic Implications</w:t>
      </w:r>
    </w:p>
    <w:bookmarkStart w:id="27" w:name="X681e6d7407b5a575329a4ecfc7a6c5b7336c9e7"/>
    <w:p>
      <w:pPr>
        <w:pStyle w:val="Heading3"/>
      </w:pPr>
      <w:r>
        <w:t xml:space="preserve">A. The Shift Towards Interdisciplinary Research</w:t>
      </w:r>
    </w:p>
    <w:p>
      <w:pPr>
        <w:pStyle w:val="FirstParagraph"/>
      </w:pPr>
      <w:r>
        <w:t xml:space="preserve">Data indicates a 40% increase in interdisciplinary projects involving an Academic Researcher from diverse fields such as public health, economics, and environmental science. In Kuwait City, these cross-pollination efforts are essential for addressing complex issues like climate change adaptation in arid environments.</w:t>
      </w:r>
    </w:p>
    <w:bookmarkEnd w:id="27"/>
    <w:bookmarkStart w:id="28" w:name="Xef67ef2eca75fd989235a642a2df8c06592dde7"/>
    <w:p>
      <w:pPr>
        <w:pStyle w:val="Heading3"/>
      </w:pPr>
      <w:r>
        <w:t xml:space="preserve">B. Policy Influence and Community Engagement</w:t>
      </w:r>
    </w:p>
    <w:p>
      <w:pPr>
        <w:pStyle w:val="FirstParagraph"/>
      </w:pPr>
      <w:r>
        <w:t xml:space="preserve">The most significant finding is the direct correlation between community-based research and policy implementation. Academic Researcher who engage with local stakeholders in Kuwait City are more likely to see their recommendations adopted by municipal planners. For instance, recent studies on urban heat islands led directly to updated building codes in the city center.</w:t>
      </w:r>
    </w:p>
    <w:bookmarkEnd w:id="28"/>
    <w:bookmarkStart w:id="29" w:name="X2af475fbdfb3ff13eba38f5e793fd6f51a773ed"/>
    <w:p>
      <w:pPr>
        <w:pStyle w:val="Heading3"/>
      </w:pPr>
      <w:r>
        <w:t xml:space="preserve">C. Challenges Faced by the Academic Researcher</w:t>
      </w:r>
    </w:p>
    <w:p>
      <w:pPr>
        <w:pStyle w:val="FirstParagraph"/>
      </w:pPr>
      <w:r>
        <w:t xml:space="preserve">Despite progress, barriers remain. Bureaucratic hurdles in securing research grants and limited access to specialized equipment pose challenges for emerging Academic Researcher profiles. The poster includes a "Gap Analysis" section recommending streamlined administrative processes and increased investment in laboratory infrastructure within Kuwait City.</w:t>
      </w:r>
    </w:p>
    <w:bookmarkEnd w:id="29"/>
    <w:bookmarkEnd w:id="30"/>
    <w:bookmarkStart w:id="31" w:name="conclusion-and-future-directions"/>
    <w:p>
      <w:pPr>
        <w:pStyle w:val="Heading2"/>
      </w:pPr>
      <w:r>
        <w:t xml:space="preserve">4. Conclusion and Future Directions</w:t>
      </w:r>
    </w:p>
    <w:p>
      <w:pPr>
        <w:pStyle w:val="FirstParagraph"/>
      </w:pPr>
      <w:r>
        <w:t xml:space="preserve">The role of the Academic Researcher in Kuwait City is pivotal for national development. By embracing interdisciplinary approaches and fostering strong community ties, scholars can ensure that their work remains relevant and impactful. This presentation advocates for a sustained commitment to research excellence that honors local context while engaging with global discourse.</w:t>
      </w:r>
    </w:p>
    <w:p>
      <w:pPr>
        <w:pStyle w:val="BodyText"/>
      </w:pPr>
      <w:r>
        <w:t xml:space="preserve">Future directions should focus on expanding digital collaboration tools to connect Academic Researcher across borders while maintaining the unique cultural perspective of Kuwait City. We recommend establishing a permanent "Kuwait City Research Forum" to facilitate ongoing dialogue and resource sharing.</w:t>
      </w:r>
    </w:p>
    <w:bookmarkEnd w:id="31"/>
    <w:bookmarkStart w:id="33" w:name="acknowledgements-references"/>
    <w:p>
      <w:pPr>
        <w:pStyle w:val="Heading2"/>
      </w:pPr>
      <w:r>
        <w:t xml:space="preserve">Acknowledgements &amp; References</w:t>
      </w:r>
    </w:p>
    <w:p>
      <w:pPr>
        <w:pStyle w:val="FirstParagraph"/>
      </w:pPr>
      <w:r>
        <w:rPr>
          <w:iCs/>
          <w:i/>
        </w:rPr>
        <w:t xml:space="preserve">This poster presentation was supported by the Department of Academic Development at [University Name Placeholder], Kuwait City. Special thanks are extended to the faculty members who contributed their insights to this study.</w:t>
      </w:r>
    </w:p>
    <w:p>
      <w:r>
        <w:pict>
          <v:rect style="width:0;height:1.5pt" o:hralign="center" o:hrstd="t" o:hr="t"/>
        </w:pict>
      </w:r>
    </w:p>
    <w:bookmarkStart w:id="32" w:name="select-references"/>
    <w:p>
      <w:pPr>
        <w:pStyle w:val="Heading3"/>
      </w:pPr>
      <w:r>
        <w:t xml:space="preserve">Select References</w:t>
      </w:r>
    </w:p>
    <w:p>
      <w:pPr>
        <w:numPr>
          <w:ilvl w:val="0"/>
          <w:numId w:val="1002"/>
        </w:numPr>
        <w:pStyle w:val="Compact"/>
      </w:pPr>
      <w:r>
        <w:t xml:space="preserve">Al-Harbi, K., &amp; Al-Sulaiti, A. (2021). *Urban Sustainability in Gulf Cities: The Case of Kuwait City*. Journal of Regional Planning.</w:t>
      </w:r>
    </w:p>
    <w:p>
      <w:pPr>
        <w:numPr>
          <w:ilvl w:val="0"/>
          <w:numId w:val="1002"/>
        </w:numPr>
        <w:pStyle w:val="Compact"/>
      </w:pPr>
      <w:r>
        <w:t xml:space="preserve">Kuwait National Development Plan Vision 2035. (2019). *Sustainable Society Pillars*. Ministry of Planning.</w:t>
      </w:r>
    </w:p>
    <w:p>
      <w:pPr>
        <w:numPr>
          <w:ilvl w:val="0"/>
          <w:numId w:val="1002"/>
        </w:numPr>
        <w:pStyle w:val="Compact"/>
      </w:pPr>
      <w:r>
        <w:t xml:space="preserve">Bennett, J., &amp; Smith, R. (2020). *The Changing Role of the Academic Researcher in Developing Economies*. International Review of Social Sciences.</w:t>
      </w:r>
    </w:p>
    <w:p>
      <w:pPr>
        <w:pStyle w:val="FirstParagraph"/>
      </w:pPr>
      <w:r>
        <w:t xml:space="preserve">Thank You for Your Attention</w:t>
      </w:r>
    </w:p>
    <w:p>
      <w:pPr>
        <w:pStyle w:val="BodyText"/>
      </w:pPr>
      <w:r>
        <w:rPr>
          <w:iCs/>
          <w:i/>
        </w:rPr>
        <w:t xml:space="preserve">Please direct any questions regarding this Academic Researcher poster presentation to the lead author.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Advancing Knowledge in Kuwait City</dc:title>
  <dc:creator/>
  <dc:language>en</dc:language>
  <cp:keywords/>
  <dcterms:created xsi:type="dcterms:W3CDTF">2026-07-29T17:19:36Z</dcterms:created>
  <dcterms:modified xsi:type="dcterms:W3CDTF">2026-07-29T17:19:36Z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