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0" w:name="Xb9a375c88fc749f703678f87371351c00081f71"/>
    <w:p>
      <w:pPr>
        <w:pStyle w:val="Heading1"/>
      </w:pPr>
      <w:r>
        <w:t xml:space="preserve">The Evolution of Academic Researcher Practices in Modern Academia</w:t>
      </w:r>
    </w:p>
    <w:p>
      <w:pPr>
        <w:pStyle w:val="FirstParagraph"/>
      </w:pPr>
      <w:r>
        <w:t xml:space="preserve">A Focus on Collaboration, Ethics, and Technological Integration in Mexico Mexico City</w:t>
      </w:r>
    </w:p>
    <w:p>
      <w:pPr>
        <w:pStyle w:val="BodyText"/>
      </w:pPr>
      <w:r>
        <w:t xml:space="preserve">Presented by: The International Symposium on Global Education</w:t>
      </w:r>
      <w:r>
        <w:br/>
      </w:r>
      <w:r>
        <w:t xml:space="preserve">Mexico Mexico City | 2024</w:t>
      </w:r>
    </w:p>
    <w:bookmarkEnd w:id="20"/>
    <w:bookmarkStart w:id="21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document outlines the pivotal role of the modern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within the dynamic academic landscape of Mexico City. As a hub for intellectual exchange, this city provides an ideal backdrop to explore how scholars navigate complex institutional frameworks while fostering global collaboration. The poster presentation serves as a comprehensive overview of current methodologies, ethical considerations, and future trends in scholarly work.</w:t>
      </w:r>
    </w:p>
    <w:bookmarkEnd w:id="21"/>
    <w:bookmarkStart w:id="22" w:name="introduction"/>
    <w:p>
      <w:pPr>
        <w:pStyle w:val="Heading3"/>
      </w:pPr>
      <w:r>
        <w:t xml:space="preserve">Introduction</w:t>
      </w:r>
    </w:p>
    <w:p>
      <w:pPr>
        <w:pStyle w:val="FirstParagraph"/>
      </w:pPr>
      <w:r>
        <w:t xml:space="preserve">In the bustling intellectual heart of Mexico City, the role of an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 </w:t>
      </w:r>
      <w:r>
        <w:t xml:space="preserve">has evolved significantly. Traditionally focused solely on theoretical advancements, today's scholar must also engage with societal impacts and digital innovation. This poster aims to provide a structured visual summary for attendees at our symposium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highlighting key challenges and breakthroughs.</w:t>
      </w:r>
    </w:p>
    <w:p>
      <w:pPr>
        <w:pStyle w:val="BodyText"/>
      </w:pPr>
      <w:r>
        <w:t xml:space="preserve">The city’s unique position as a cultural and educational nexus allows for diverse perspectives, enriching the research process. By understanding the local context of academia here, we can better appreciate global trends in higher education.</w:t>
      </w:r>
    </w:p>
    <w:bookmarkEnd w:id="22"/>
    <w:bookmarkStart w:id="23" w:name="methodological-approaches"/>
    <w:p>
      <w:pPr>
        <w:pStyle w:val="Heading3"/>
      </w:pPr>
      <w:r>
        <w:t xml:space="preserve">Methodological Approaches</w:t>
      </w:r>
    </w:p>
    <w:p>
      <w:pPr>
        <w:pStyle w:val="FirstParagraph"/>
      </w:pPr>
      <w:r>
        <w:t xml:space="preserve">Contemporary research methodologies are increasingly interdisciplinary.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academic institutions have embraced mixed-methods designs that combine qualitative fieldwork with quantitative data analysis.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Humanities:</w:t>
      </w:r>
      <w:r>
        <w:t xml:space="preserve"> </w:t>
      </w:r>
      <w:r>
        <w:t xml:space="preserve">Leveraging technology to analyze cultural heritage.</w:t>
      </w:r>
    </w:p>
    <w:p>
      <w:pPr>
        <w:numPr>
          <w:ilvl w:val="0"/>
          <w:numId w:val="1001"/>
        </w:numPr>
        <w:pStyle w:val="Compact"/>
      </w:pPr>
      <w:r>
        <w:t xml:space="preserve">Social Impact Studies:Focusing on community-based participatory research.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Cross-Institutional Collaboration:</w:t>
      </w:r>
      <w:r>
        <w:t xml:space="preserve"> Partnering with global universities to share resources and expertise.</w:t>
      </w:r>
    </w:p>
    <w:bookmarkEnd w:id="23"/>
    <w:bookmarkStart w:id="24" w:name="challenges-in-academia"/>
    <w:p>
      <w:pPr>
        <w:pStyle w:val="Heading3"/>
      </w:pPr>
      <w:r>
        <w:t xml:space="preserve">Challenges in Academia</w:t>
      </w:r>
    </w:p>
    <w:p>
      <w:pPr>
        <w:pStyle w:val="FirstParagraph"/>
      </w:pPr>
      <w:r>
        <w:t xml:space="preserve">The life of an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 </w:t>
      </w:r>
      <w:r>
        <w:t xml:space="preserve">is fraught with challenges. In the competitive environment of a major metropolitan center like Mexico City, securing funding and maintaining publication quality are paramount.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Funding Limitations:</w:t>
      </w:r>
      <w:r>
        <w:t xml:space="preserve"> Many scholars struggle to obtain grants for long-term projects.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Bureaucratic Hurdles:</w:t>
      </w:r>
      <w:r>
        <w:t xml:space="preserve"> Navigating institutional red tape can delay research progress significantly.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Divide:</w:t>
      </w:r>
      <w:r>
        <w:t xml:space="preserve"> Ensuring equitable access to technology across different demographics remains a persistent issue.</w:t>
      </w:r>
    </w:p>
    <w:bookmarkEnd w:id="24"/>
    <w:bookmarkStart w:id="25" w:name="ethical-considerations"/>
    <w:p>
      <w:pPr>
        <w:pStyle w:val="Heading3"/>
      </w:pPr>
      <w:r>
        <w:t xml:space="preserve">Ethical Considerations</w:t>
      </w:r>
    </w:p>
    <w:p>
      <w:pPr>
        <w:pStyle w:val="FirstParagraph"/>
      </w:pPr>
      <w:r>
        <w:t xml:space="preserve">Integrity is the cornerstone of scholarly work. For an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, adhering to strict ethical guidelines ensures that findings are valid and reliable. In Mexico City, there is a strong emphasis on cultural sensitivity and community engagement when conducting field research.</w:t>
      </w:r>
    </w:p>
    <w:p>
      <w:pPr>
        <w:pStyle w:val="BodyText"/>
      </w:pPr>
      <w:r>
        <w:rPr>
          <w:bCs/>
          <w:b/>
        </w:rPr>
        <w:t xml:space="preserve">Key Principle:</w:t>
      </w:r>
      <w:r>
        <w:t xml:space="preserve"> Respect for participants' autonomy and confidentiality must always be prioritized in all stages of the research lifecycle.</w:t>
      </w:r>
    </w:p>
    <w:bookmarkEnd w:id="25"/>
    <w:bookmarkStart w:id="26" w:name="current-research-outcomes"/>
    <w:p>
      <w:pPr>
        <w:pStyle w:val="Heading3"/>
      </w:pPr>
      <w:r>
        <w:t xml:space="preserve">Current Research Outcomes</w:t>
      </w:r>
    </w:p>
    <w:p>
      <w:pPr>
        <w:pStyle w:val="FirstParagraph"/>
      </w:pPr>
      <w:r>
        <w:t xml:space="preserve">Recent studies conducted by local scholars have yielded significant insights into public health, environmental sustainability, and social justice. The vibrant academic community in Mexico City has produced a wealth of knowledge that contributes to global discourse.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Public Health:</w:t>
      </w:r>
      <w:r>
        <w:t xml:space="preserve"> Improved healthcare access strategies for urban populations.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Environment:</w:t>
      </w:r>
      <w:r>
        <w:t xml:space="preserve"> Sustainable water management solutions adapted for dense metropolitan areas.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Social Justice:</w:t>
      </w:r>
      <w:r>
        <w:t xml:space="preserve"> Frameworks for addressing inequality in educational settings.</w:t>
      </w:r>
    </w:p>
    <w:bookmarkEnd w:id="26"/>
    <w:bookmarkStart w:id="27" w:name="future-directions"/>
    <w:p>
      <w:pPr>
        <w:pStyle w:val="Heading3"/>
      </w:pPr>
      <w:r>
        <w:t xml:space="preserve">Future Directions</w:t>
      </w:r>
    </w:p>
    <w:p>
      <w:pPr>
        <w:pStyle w:val="FirstParagraph"/>
      </w:pPr>
      <w:r>
        <w:t xml:space="preserve">The future of academia lies in collaboration and innovation. As we look ahead, the role of the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 </w:t>
      </w:r>
      <w:r>
        <w:t xml:space="preserve">will continue to expand beyond traditional boundaries.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Globally:</w:t>
      </w:r>
      <w:r>
        <w:t xml:space="preserve"> Increased integration with international networks for knowledge exchange.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Mexico Mexico City:</w:t>
      </w:r>
      <w:r>
        <w:t xml:space="preserve"> Strengthening ties between local universities and global institutions to enhance research visibility.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 Adopting artificial intelligence and big data analytics to drive discovery.</w:t>
      </w:r>
    </w:p>
    <w:bookmarkEnd w:id="27"/>
    <w:bookmarkStart w:id="28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In summary, the role of the Academic Researcher is dynamic and multifaceted. By embracing new technologies, maintaining ethical integrity, and fostering collaboration within hubs like Mexico City, scholars can drive meaningful change.</w:t>
      </w:r>
    </w:p>
    <w:bookmarkEnd w:id="28"/>
    <w:bookmarkStart w:id="29" w:name="selected-references"/>
    <w:p>
      <w:pPr>
        <w:pStyle w:val="Heading3"/>
      </w:pPr>
      <w:r>
        <w:t xml:space="preserve">Selected References</w:t>
      </w:r>
    </w:p>
    <w:p>
      <w:pPr>
        <w:pStyle w:val="FirstParagraph"/>
      </w:pPr>
      <w:r>
        <w:t xml:space="preserve">To further explore these topics, please refer to the following works:</w:t>
      </w:r>
    </w:p>
    <w:p>
      <w:pPr>
        <w:numPr>
          <w:ilvl w:val="0"/>
          <w:numId w:val="1005"/>
        </w:numPr>
        <w:pStyle w:val="Compact"/>
      </w:pPr>
      <w:r>
        <w:t xml:space="preserve">Garcia, L. (2023). </w:t>
      </w:r>
      <w:r>
        <w:rPr>
          <w:iCs/>
          <w:i/>
        </w:rPr>
        <w:t xml:space="preserve">Innovation in Mexican Academia.</w:t>
      </w:r>
      <w:r>
        <w:t xml:space="preserve"> Mexico City: UNAM Press.</w:t>
      </w:r>
    </w:p>
    <w:p>
      <w:pPr>
        <w:numPr>
          <w:ilvl w:val="0"/>
          <w:numId w:val="1005"/>
        </w:numPr>
        <w:pStyle w:val="Compact"/>
      </w:pPr>
      <w:r>
        <w:t xml:space="preserve">Rodriguez, M., &amp; Perez, J. (2023). </w:t>
      </w:r>
      <w:r>
        <w:rPr>
          <w:iCs/>
          <w:i/>
        </w:rPr>
        <w:t xml:space="preserve">Global Trends in Research Ethics.</w:t>
      </w:r>
      <w:r>
        <w:t xml:space="preserve"> Journal of International Education, 15(4), 45-67.</w:t>
      </w:r>
    </w:p>
    <w:p>
      <w:pPr>
        <w:numPr>
          <w:ilvl w:val="0"/>
          <w:numId w:val="1005"/>
        </w:numPr>
        <w:pStyle w:val="Compact"/>
      </w:pPr>
      <w:r>
        <w:t xml:space="preserve">Santos, A. (2023). </w:t>
      </w:r>
      <w:r>
        <w:rPr>
          <w:iCs/>
          <w:i/>
        </w:rPr>
        <w:t xml:space="preserve">Digital Transformation in Higher Education.</w:t>
      </w:r>
      <w:r>
        <w:t xml:space="preserve"> Mexico City: IPN Publications.</w:t>
      </w:r>
    </w:p>
    <w:bookmarkEnd w:id="29"/>
    <w:bookmarkStart w:id="3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t xml:space="preserve">We welcome your questions and feedback regarding this presentation. Please reach out to us directly.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Email:</w:t>
      </w:r>
      <w:r>
        <w:t xml:space="preserve"> research.symposium@example.com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Website:</w:t>
      </w:r>
      <w:r>
        <w:t xml:space="preserve"> www.academicresearchmexico.mx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Social Media:</w:t>
      </w:r>
      <w:r>
        <w:t xml:space="preserve"> @AcadResearchMX</w:t>
      </w:r>
    </w:p>
    <w:bookmarkEnd w:id="30"/>
    <w:p>
      <w:pPr>
        <w:pStyle w:val="FirstParagraph"/>
      </w:pPr>
      <w:r>
        <w:t xml:space="preserve">This poster presentation is designed to highlight the critical role of Academic Researcher in advancing knowledge, particularly within the vibrant academic environment of Mexico Mexico City.</w:t>
      </w:r>
    </w:p>
    <w:p>
      <w:pPr>
        <w:pStyle w:val="BodyText"/>
      </w:pPr>
      <w:r>
        <w:t xml:space="preserve">© 2024 Symposium on Global Education. All Rights Reserved.</w:t>
      </w:r>
    </w:p>
    <w:p>
      <w:pPr>
        <w:pStyle w:val="BodyText"/>
      </w:pP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2026-09-27T19:07:44Z</dcterms:created>
  <dcterms:modified xsi:type="dcterms:W3CDTF">2026-09-27T19:07:44Z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