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Nepal</w:t>
      </w:r>
      <w:r>
        <w:t xml:space="preserve"> </w:t>
      </w:r>
      <w:r>
        <w:t xml:space="preserve">Kathmandu</w:t>
      </w:r>
    </w:p>
    <w:bookmarkStart w:id="20" w:name="X3708b4adae264f6d7b4c5dbd2d0de29f723b3da"/>
    <w:p>
      <w:pPr>
        <w:pStyle w:val="Heading1"/>
      </w:pPr>
      <w:r>
        <w:t xml:space="preserve">Bridging Tradition and Innovation: The Evolving Role of the Academic Researcher in Nepal Kathmandu</w:t>
      </w:r>
    </w:p>
    <w:p>
      <w:pPr>
        <w:pStyle w:val="FirstParagraph"/>
      </w:pPr>
      <w:r>
        <w:t xml:space="preserve">A Comprehensive Analysis of Localized Knowledge Systems, Global Collaboration, and Sustainable Development</w:t>
      </w:r>
    </w:p>
    <w:p>
      <w:pPr>
        <w:pStyle w:val="BodyText"/>
      </w:pPr>
      <w:r>
        <w:t xml:space="preserve">Presented by: Dr. Arjun Thapa</w:t>
      </w:r>
      <w:r>
        <w:br/>
      </w:r>
      <w:r>
        <w:t xml:space="preserve">Department of South Asian Studies</w:t>
      </w:r>
      <w:r>
        <w:br/>
      </w:r>
      <w:r>
        <w:t xml:space="preserve">Location Focus: Nepal Kathmandu Metropolitan City &amp; Valley Regions</w:t>
      </w:r>
    </w:p>
    <w:bookmarkEnd w:id="20"/>
    <w:bookmarkStart w:id="22" w:name="introduction"/>
    <w:bookmarkStart w:id="21" w:name="introduction-and-context"/>
    <w:p>
      <w:pPr>
        <w:pStyle w:val="Heading2"/>
      </w:pPr>
      <w:r>
        <w:t xml:space="preserve">1. Introduction and Context</w:t>
      </w:r>
    </w:p>
    <w:p>
      <w:pPr>
        <w:pStyle w:val="FirstParagraph"/>
      </w:pPr>
      <w:r>
        <w:t xml:space="preserve">The landscape of higher education and scientific inquiry in Nepal is undergoing a profound transformation. Centered primarily within the bustling capital region, this poster presentation explores the critical function of the Academic Researcher operating in Nepal Kathmandu. As the hub for intellectual activity in South Asia, Nepal Kathmandu serves as a unique laboratory where traditional ecological knowledge meets modern empirical methodologies.</w:t>
      </w:r>
    </w:p>
    <w:p>
      <w:pPr>
        <w:pStyle w:val="BodyText"/>
      </w:pPr>
      <w:r>
        <w:t xml:space="preserve">This study posits that an Academic Researcher is no longer merely a passive observer but an active agent of socio-economic development. The specific context of Nepal Kathmandu provides a challenging yet rewarding environment for research, characterized by rapid urbanization, seismic vulnerability, and rich cultural heritage. Understanding the dynamics within this geographic and academic sphere is essential for formulating policies that are both globally relevant and locally applicable.</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To accurately depict the role of an Academic Researcher, this poster utilizes a mixed-methods approach. Data was collected through semi-structured interviews with faculty members from leading institutions in Nepal Kathmandu, including Tribhuvan University and Kathmandu University.</w:t>
      </w:r>
    </w:p>
    <w:p>
      <w:pPr>
        <w:numPr>
          <w:ilvl w:val="0"/>
          <w:numId w:val="1001"/>
        </w:numPr>
        <w:pStyle w:val="Compact"/>
      </w:pPr>
      <w:r>
        <w:rPr>
          <w:bCs/>
          <w:b/>
        </w:rPr>
        <w:t xml:space="preserve">Qualitative Analysis:</w:t>
      </w:r>
      <w:r>
        <w:t xml:space="preserve"> </w:t>
      </w:r>
      <w:r>
        <w:t xml:space="preserve">Thematic analysis of researcher narratives regarding funding challenges, interdisciplinary collaboration, and community engagement.</w:t>
      </w:r>
    </w:p>
    <w:p>
      <w:pPr>
        <w:numPr>
          <w:ilvl w:val="0"/>
          <w:numId w:val="1001"/>
        </w:numPr>
        <w:pStyle w:val="Compact"/>
      </w:pPr>
      <w:r>
        <w:rPr>
          <w:bCs/>
          <w:b/>
        </w:rPr>
        <w:t xml:space="preserve">Quantitative Survey:</w:t>
      </w:r>
    </w:p>
    <w:p>
      <w:pPr>
        <w:pStyle w:val="FirstParagraph"/>
      </w:pPr>
      <w:r>
        <w:rPr>
          <w:iCs/>
          <w:i/>
        </w:rPr>
        <w:t xml:space="preserve">Note: This Poster Presentation focuses specifically on the intersection of academic rigor and regional specificity, ensuring that the voice of the Nepali scholar is central to the discourse.</w:t>
      </w:r>
    </w:p>
    <w:bookmarkEnd w:id="23"/>
    <w:bookmarkEnd w:id="24"/>
    <w:bookmarkStart w:id="26" w:name="challenges"/>
    <w:bookmarkStart w:id="25" w:name="challenges-faced-by-academic-researchers"/>
    <w:p>
      <w:pPr>
        <w:pStyle w:val="Heading2"/>
      </w:pPr>
      <w:r>
        <w:t xml:space="preserve">3. Challenges Faced by Academic Researchers</w:t>
      </w:r>
    </w:p>
    <w:p>
      <w:pPr>
        <w:pStyle w:val="FirstParagraph"/>
      </w:pPr>
      <w:r>
        <w:t xml:space="preserve">The journey for an Academic Researcher in Nepal Kathmandu is fraught with structural and systemic hurdles. Despite the vibrant intellectual climate, several barriers persist:</w:t>
      </w:r>
    </w:p>
    <w:p>
      <w:pPr>
        <w:numPr>
          <w:ilvl w:val="0"/>
          <w:numId w:val="1002"/>
        </w:numPr>
        <w:pStyle w:val="Compact"/>
      </w:pPr>
      <w:r>
        <w:rPr>
          <w:bCs/>
          <w:b/>
        </w:rPr>
        <w:t xml:space="preserve">Funding Limitations:</w:t>
      </w:r>
      <w:r>
        <w:t xml:space="preserve"> </w:t>
      </w:r>
      <w:r>
        <w:t xml:space="preserve">Access to large-scale grants remains limited compared to Global North counterparts. Researchers often rely on foreign collaboration or local NGOs for financial support.</w:t>
      </w:r>
    </w:p>
    <w:p>
      <w:pPr>
        <w:numPr>
          <w:ilvl w:val="0"/>
          <w:numId w:val="1002"/>
        </w:numPr>
        <w:pStyle w:val="Compact"/>
      </w:pPr>
      <w:r>
        <w:rPr>
          <w:bCs/>
          <w:b/>
        </w:rPr>
        <w:t xml:space="preserve">Infrastructure Gaps:</w:t>
      </w:r>
    </w:p>
    <w:p>
      <w:pPr>
        <w:numPr>
          <w:ilvl w:val="0"/>
          <w:numId w:val="1002"/>
        </w:numPr>
        <w:pStyle w:val="Compact"/>
      </w:pPr>
      <w:r>
        <w:rPr>
          <w:bCs/>
          <w:b/>
        </w:rPr>
        <w:t xml:space="preserve">Bureaucratic Hurdles:</w:t>
      </w:r>
      <w:r>
        <w:t xml:space="preserve">: Approval processes for field research in the sensitive Himalayan regions surrounding Nepal Kathmandu can be time-consuming.</w:t>
      </w:r>
    </w:p>
    <w:p>
      <w:pPr>
        <w:pStyle w:val="FirstParagraph"/>
      </w:pPr>
      <w:r>
        <w:t xml:space="preserve">However, these challenges have fostered a resilient culture of innovation. Academic Researchers are increasingly adept at conducting high-quality science with limited resources, often turning constraints into creative opportunities for low-cost technological solutions.</w:t>
      </w:r>
    </w:p>
    <w:bookmarkEnd w:id="25"/>
    <w:bookmarkEnd w:id="26"/>
    <w:bookmarkStart w:id="28" w:name="opportunities"/>
    <w:bookmarkStart w:id="27" w:name="opportunities-and-strategic-advantages"/>
    <w:p>
      <w:pPr>
        <w:pStyle w:val="Heading2"/>
      </w:pPr>
      <w:r>
        <w:t xml:space="preserve">4. Opportunities and Strategic Advantages</w:t>
      </w:r>
    </w:p>
    <w:p>
      <w:pPr>
        <w:pStyle w:val="FirstParagraph"/>
      </w:pPr>
      <w:r>
        <w:t xml:space="preserve">The role of the Academic Researcher is evolving to meet the specific needs of Nepal Kathmandu. The city offers unparalleled access to diverse ecosystems, ranging from subtropical lowlands to high-altitude mountain ranges. This geographical diversity allows for multidisciplinary research that is impossible in more homogeneous regions.</w:t>
      </w:r>
    </w:p>
    <w:p>
      <w:pPr>
        <w:pStyle w:val="BodyText"/>
      </w:pPr>
      <w:r>
        <w:t xml:space="preserve">Furthermore, there is a growing demand for localized solutions in disaster management and public health. An Academic Researcher positioned in Nepal Kathmandu is ideally placed to lead initiatives that address climate change resilience, water resource management, and urban planning. The proximity to international aid organizations also facilitates knowledge transfer and capacity building.</w:t>
      </w:r>
    </w:p>
    <w:bookmarkEnd w:id="27"/>
    <w:bookmarkEnd w:id="28"/>
    <w:bookmarkStart w:id="30" w:name="impact"/>
    <w:bookmarkStart w:id="29" w:name="socio-economic-impact"/>
    <w:p>
      <w:pPr>
        <w:pStyle w:val="Heading2"/>
      </w:pPr>
      <w:r>
        <w:t xml:space="preserve">5. Socio-Economic Impact</w:t>
      </w:r>
    </w:p>
    <w:p>
      <w:pPr>
        <w:pStyle w:val="FirstParagraph"/>
      </w:pPr>
      <w:r>
        <w:t xml:space="preserve">The ultimate metric of success for an Academic Researcher is societal impact. In Nepal Kathmandu, this impact is visible in several key sectors:</w:t>
      </w:r>
    </w:p>
    <w:p>
      <w:pPr>
        <w:numPr>
          <w:ilvl w:val="0"/>
          <w:numId w:val="1003"/>
        </w:numPr>
        <w:pStyle w:val="Compact"/>
      </w:pPr>
      <w:r>
        <w:rPr>
          <w:bCs/>
          <w:b/>
        </w:rPr>
        <w:t xml:space="preserve">Education Reform:</w:t>
      </w:r>
      <w:r>
        <w:t xml:space="preserve">: Researchers are curriculum developers, shaping the next generation of thinkers in the capital.</w:t>
      </w:r>
    </w:p>
    <w:p>
      <w:pPr>
        <w:numPr>
          <w:ilvl w:val="0"/>
          <w:numId w:val="1003"/>
        </w:numPr>
        <w:pStyle w:val="Compact"/>
      </w:pPr>
      <w:r>
        <w:rPr>
          <w:bCs/>
          <w:b/>
        </w:rPr>
        <w:t xml:space="preserve">Policy Advisory:</w:t>
      </w:r>
      <w:r>
        <w:t xml:space="preserve">: Academic experts frequently serve on government committees, influencing national policy regarding heritage conservation and environmental protection.</w:t>
      </w:r>
    </w:p>
    <w:p>
      <w:pPr>
        <w:numPr>
          <w:ilvl w:val="0"/>
          <w:numId w:val="1003"/>
        </w:numPr>
        <w:pStyle w:val="Compact"/>
      </w:pPr>
      <w:r>
        <w:rPr>
          <w:bCs/>
          <w:b/>
        </w:rPr>
        <w:t xml:space="preserve">Tourism and Culture:</w:t>
      </w:r>
      <w:r>
        <w:t xml:space="preserve">: Research into intangible cultural heritage helps preserve the unique identity of Nepal Kathmandu while promoting sustainable tourism.</w:t>
      </w:r>
    </w:p>
    <w:bookmarkEnd w:id="29"/>
    <w:bookmarkEnd w:id="30"/>
    <w:bookmarkStart w:id="32" w:name="future-directions"/>
    <w:bookmarkStart w:id="31" w:name="future-directions-for-collaboration"/>
    <w:p>
      <w:pPr>
        <w:pStyle w:val="Heading2"/>
      </w:pPr>
      <w:r>
        <w:t xml:space="preserve">6. Future Directions for Collaboration</w:t>
      </w:r>
    </w:p>
    <w:p>
      <w:pPr>
        <w:pStyle w:val="FirstParagraph"/>
      </w:pPr>
      <w:r>
        <w:t xml:space="preserve">To maximize the potential of Academic Researchers in this region, several strategic directions are proposed:</w:t>
      </w:r>
    </w:p>
    <w:p>
      <w:pPr>
        <w:numPr>
          <w:ilvl w:val="0"/>
          <w:numId w:val="1004"/>
        </w:numPr>
        <w:pStyle w:val="Compact"/>
      </w:pPr>
      <w:r>
        <w:rPr>
          <w:bCs/>
          <w:b/>
        </w:rPr>
        <w:t xml:space="preserve">Digital Connectivity:</w:t>
      </w:r>
      <w:r>
        <w:t xml:space="preserve">: Enhancing internet infrastructure to allow seamless collaboration with global partners.</w:t>
      </w:r>
    </w:p>
    <w:p>
      <w:pPr>
        <w:numPr>
          <w:ilvl w:val="0"/>
          <w:numId w:val="1004"/>
        </w:numPr>
        <w:pStyle w:val="Compact"/>
      </w:pPr>
      <w:r>
        <w:rPr>
          <w:bCs/>
          <w:b/>
        </w:rPr>
        <w:t xml:space="preserve">Interdisciplinary Centers:</w:t>
      </w:r>
      <w:r>
        <w:t xml:space="preserve">: Establishing dedicated research hubs in Nepal Kathmandu that bridge engineering, humanities, and social sciences.</w:t>
      </w:r>
    </w:p>
    <w:p>
      <w:pPr>
        <w:numPr>
          <w:ilvl w:val="0"/>
          <w:numId w:val="1004"/>
        </w:numPr>
        <w:pStyle w:val="Compact"/>
      </w:pPr>
      <w:r>
        <w:rPr>
          <w:bCs/>
          <w:b/>
        </w:rPr>
        <w:t xml:space="preserve">Youth Engagement:</w:t>
      </w:r>
      <w:r>
        <w:t xml:space="preserve">: Creating mentorship programs where experienced Academic Researchers guide young scholars from rural areas to the urban academic center of Nepal Kathmandu.</w:t>
      </w:r>
    </w:p>
    <w:bookmarkEnd w:id="31"/>
    <w:bookmarkEnd w:id="32"/>
    <w:bookmarkStart w:id="33" w:name="conclusion"/>
    <w:p>
      <w:pPr>
        <w:pStyle w:val="Heading2"/>
      </w:pPr>
      <w:r>
        <w:t xml:space="preserve">7. Conclusion</w:t>
      </w:r>
    </w:p>
    <w:p>
      <w:pPr>
        <w:pStyle w:val="FirstParagraph"/>
      </w:pPr>
      <w:r>
        <w:t xml:space="preserve">This Poster Presentation highlights that the Academic Researcher in Nepal Kathmandu is a pivotal figure in the region's development trajectory. While challenges exist, the potential for impactful, locally-grounded science is immense. By supporting these researchers through better funding, infrastructure, and international partnerships, we can unlock new avenues of knowledge that benefit not just Nepal Kathmandu but the global scientific community. The future lies in empowering local voices to lead global conversations.</w:t>
      </w:r>
    </w:p>
    <w:bookmarkEnd w:id="33"/>
    <w:p>
      <w:pPr>
        <w:pStyle w:val="BodyText"/>
      </w:pPr>
      <w:r>
        <w:rPr>
          <w:bCs/>
          <w:b/>
        </w:rPr>
        <w:t xml:space="preserve">Email:</w:t>
      </w:r>
      <w:r>
        <w:t xml:space="preserve"> </w:t>
      </w:r>
      <w:r>
        <w:t xml:space="preserve">research.nepal@example.edu</w:t>
      </w:r>
    </w:p>
    <w:p>
      <w:pPr>
        <w:pStyle w:val="BodyText"/>
      </w:pPr>
      <w:r>
        <w:rPr>
          <w:bCs/>
          <w:b/>
        </w:rPr>
        <w:t xml:space="preserve">Institution:</w:t>
      </w:r>
      <w:r>
        <w:t xml:space="preserve">: Center for Himalayan Studies, Nepal Kathmandu</w:t>
      </w:r>
    </w:p>
    <w:p>
      <w:pPr>
        <w:pStyle w:val="BodyText"/>
      </w:pPr>
      <w:r>
        <w:rPr>
          <w:bCs/>
          <w:b/>
        </w:rPr>
        <w:t xml:space="preserve">Date:</w:t>
      </w:r>
      <w:r>
        <w:t xml:space="preserve">: October 2023</w:t>
      </w:r>
    </w:p>
    <w:p>
      <w:pPr>
        <w:pStyle w:val="BodyText"/>
      </w:pPr>
      <w:r>
        <w:t xml:space="preserve">© 2023 Academic Researcher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Nepal Kathmandu</dc:title>
  <dc:creator/>
  <dc:language>en</dc:language>
  <cp:keywords/>
  <dcterms:created xsi:type="dcterms:W3CDTF">2026-07-29T16:42:34Z</dcterms:created>
  <dcterms:modified xsi:type="dcterms:W3CDTF">2026-07-29T16:42:34Z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