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Philippines</w:t>
      </w:r>
      <w:r>
        <w:t xml:space="preserve"> </w:t>
      </w:r>
      <w:r>
        <w:t xml:space="preserve">Manila</w:t>
      </w:r>
    </w:p>
    <w:bookmarkStart w:id="27" w:name="X92236b0a9ec42f7bac28d4d9964736d5aaf6d4e"/>
    <w:p>
      <w:pPr>
        <w:pStyle w:val="Heading1"/>
      </w:pPr>
      <w:r>
        <w:t xml:space="preserve">The Evolving Landscape of the Academic Researcher in Philippines Manila</w:t>
      </w:r>
    </w:p>
    <w:p>
      <w:pPr>
        <w:pStyle w:val="FirstParagraph"/>
      </w:pPr>
      <w:r>
        <w:rPr>
          <w:iCs/>
          <w:i/>
          <w:bCs/>
          <w:b/>
        </w:rPr>
        <w:t xml:space="preserve">Title: Bridging Global Knowledge and Local Impact: The Strategic Role of the Academic Researcher in Philippines Manila.</w:t>
      </w:r>
    </w:p>
    <w:p>
      <w:pPr>
        <w:pStyle w:val="BodyText"/>
      </w:pPr>
      <w:r>
        <w:t xml:space="preserve">Presentation Context:This document serves as a comprehensive text for a Poster Presentation academic discussion, specifically tailored for an audience located in Philippines Manila. It explores how modern institutions can leverage the unique position of their local talent to drive regional and global scientific progress.</w:t>
      </w:r>
    </w:p>
    <w:bookmarkStart w:id="20" w:name="X3df08d9563597316c12342acffe900e4f3b606f"/>
    <w:p>
      <w:pPr>
        <w:pStyle w:val="Heading2"/>
      </w:pPr>
      <w:r>
        <w:t xml:space="preserve">1. Introduction: The Unique Context of Research in the Capital</w:t>
      </w:r>
    </w:p>
    <w:p>
      <w:pPr>
        <w:pStyle w:val="FirstParagraph"/>
      </w:pPr>
      <w:r>
        <w:t xml:space="preserve">The concept of an Academic Researcher is no longer confined to isolated laboratories or ivory towers. In the bustling, high-density environment of Philippines Manila, the role has transformed into a dynamic nexus of policy influence, community engagement, and global collaboration. This presentation argues that for an Academic Researcher to be effective in this specific geography, they must adapt their methodologies to address both hyper-local challenges and international standards.</w:t>
      </w:r>
    </w:p>
    <w:p>
      <w:pPr>
        <w:pStyle w:val="BodyText"/>
      </w:pPr>
      <w:r>
        <w:t xml:space="preserve">Philippines Manila acts as the political and economic heart of the nation. It is home to a dense concentration of universities, government think tanks, and international organizations. Consequently, an Academic Researcher here possesses a unique advantage: proximity to decision-makers. However, this proximity also brings challenges related to urbanization, climate resilience, and digital infrastructure disparities.</w:t>
      </w:r>
    </w:p>
    <w:bookmarkEnd w:id="20"/>
    <w:bookmarkStart w:id="21" w:name="Xe9cd215e87b7a25991bbb981ee19864f99aee3c"/>
    <w:p>
      <w:pPr>
        <w:pStyle w:val="Heading2"/>
      </w:pPr>
      <w:r>
        <w:t xml:space="preserve">2. The Changing Identity of the Modern Academic Researcher</w:t>
      </w:r>
    </w:p>
    <w:p>
      <w:pPr>
        <w:pStyle w:val="FirstParagraph"/>
      </w:pPr>
      <w:r>
        <w:t xml:space="preserve">We are witnessing a paradigm shift in what it means to be an Academic Researcher. Traditionally defined by publication metrics (the "Publish or Perish" model), the contemporary researcher must now prioritize impact, interdisciplinary collaboration, and societal relevance. In Philippines Manila, this is particularly critical due to the urgent need for sustainable development solutions.</w:t>
      </w:r>
    </w:p>
    <w:p>
      <w:pPr>
        <w:numPr>
          <w:ilvl w:val="0"/>
          <w:numId w:val="1001"/>
        </w:numPr>
        <w:pStyle w:val="Compact"/>
      </w:pPr>
      <w:r>
        <w:t xml:space="preserve">Multidisciplinary Approach:The complex problems facing Asia’s megacities require more than just domain-specific knowledge. An Academic Researcher must collaborate across fields—combining data science with public health, or environmental engineering with social policy.</w:t>
      </w:r>
    </w:p>
    <w:p>
      <w:pPr>
        <w:numPr>
          <w:ilvl w:val="0"/>
          <w:numId w:val="1001"/>
        </w:numPr>
        <w:pStyle w:val="Compact"/>
      </w:pPr>
      <w:r>
        <w:t xml:space="preserve">Community-Centric Research:The era of "helicopter research," where academics collect data and leave, is ending. In the context of Philippines Manila, researchers are increasingly expected to engage directly with community stakeholders to ensure their findings are actionable and culturally sensitive.</w:t>
      </w:r>
    </w:p>
    <w:bookmarkEnd w:id="21"/>
    <w:bookmarkStart w:id="22" w:name="X23ce72cf40994d8d6dc54c87e7d70770cbd34a9"/>
    <w:p>
      <w:pPr>
        <w:pStyle w:val="Heading2"/>
      </w:pPr>
      <w:r>
        <w:t xml:space="preserve">3. Strategic Focus Areas for Researchers in Philippines Manila</w:t>
      </w:r>
    </w:p>
    <w:p>
      <w:pPr>
        <w:pStyle w:val="FirstParagraph"/>
      </w:pPr>
      <w:r>
        <w:t xml:space="preserve">To maximize impact, Academic Researcher initiatives in this region should focus on three priority pillars:</w:t>
      </w:r>
    </w:p>
    <w:p>
      <w:pPr>
        <w:pStyle w:val="BodyText"/>
      </w:pPr>
      <w:r>
        <w:t xml:space="preserve">Pillar 1: Climate Resilience and Urban Sustainability</w:t>
      </w:r>
    </w:p>
    <w:p>
      <w:pPr>
        <w:pStyle w:val="BodyText"/>
      </w:pPr>
      <w:r>
        <w:t xml:space="preserve">Manila is one of the most vulnerable cities to climate change. Academic Researcher teams are vital in modeling flood risks, studying heat islands, and developing green infrastructure. By partnering with local government units (LGUs) in the National Capital Region (NCR), researchers can turn theoretical models into practical policy frameworks.</w:t>
      </w:r>
    </w:p>
    <w:p>
      <w:pPr>
        <w:pStyle w:val="BodyText"/>
      </w:pPr>
      <w:r>
        <w:t xml:space="preserve">Pillar 2: Digital Health and Public Policy</w:t>
      </w:r>
    </w:p>
    <w:p>
      <w:pPr>
        <w:pStyle w:val="BodyText"/>
      </w:pPr>
      <w:r>
        <w:t xml:space="preserve">The post-pandemic landscape has highlighted the need for robust health systems. Academic Researcher in Philippines Manila must focus on digital health integration, telemedicine accessibility, and epidemiological modeling. The density of the city allows for rapid data collection but also requires strict ethical standards to protect vulnerable populations.</w:t>
      </w:r>
    </w:p>
    <w:p>
      <w:pPr>
        <w:pStyle w:val="BodyText"/>
      </w:pPr>
      <w:r>
        <w:t xml:space="preserve">Pillar 3: Economic Innovation and SME Development</w:t>
      </w:r>
    </w:p>
    <w:p>
      <w:pPr>
        <w:pStyle w:val="BodyText"/>
      </w:pPr>
      <w:r>
        <w:t xml:space="preserve">The capital is a hub for Startups and Small and Medium Enterprises (SMEs). Academic Researcher can bridge the gap between theoretical economics and practical business application. By fostering industry-academic linkages, researchers can help local businesses adopt new technologies, thereby boosting the regional economy.</w:t>
      </w:r>
    </w:p>
    <w:bookmarkEnd w:id="22"/>
    <w:bookmarkStart w:id="23" w:name="infrastructure-and-support-systems"/>
    <w:p>
      <w:pPr>
        <w:pStyle w:val="Heading2"/>
      </w:pPr>
      <w:r>
        <w:t xml:space="preserve">4. Infrastructure and Support Systems</w:t>
      </w:r>
    </w:p>
    <w:p>
      <w:pPr>
        <w:pStyle w:val="FirstParagraph"/>
      </w:pPr>
      <w:r>
        <w:t xml:space="preserve">The effectiveness of an Academic Researcher is contingent upon the support infrastructure available to them. In Philippines Manila, there is a growing need for:</w:t>
      </w:r>
    </w:p>
    <w:p>
      <w:pPr>
        <w:numPr>
          <w:ilvl w:val="0"/>
          <w:numId w:val="1002"/>
        </w:numPr>
        <w:pStyle w:val="Compact"/>
      </w:pPr>
      <w:r>
        <w:t xml:space="preserve">B. Inter-Institutional Funding Mechanisms: Moving beyond individual grants to pooled funding sources for large-scale projects that address systemic issues in the capital.</w:t>
      </w:r>
    </w:p>
    <w:p>
      <w:pPr>
        <w:numPr>
          <w:ilvl w:val="0"/>
          <w:numId w:val="1002"/>
        </w:numPr>
        <w:pStyle w:val="Compact"/>
      </w:pPr>
      <w:r>
        <w:t xml:space="preserve">C. Industry Partnerships: Establishing formal channels for private sector companies to co-fund research that has immediate commercial or social applications.</w:t>
      </w:r>
    </w:p>
    <w:bookmarkEnd w:id="23"/>
    <w:bookmarkStart w:id="24" w:name="challenges-and-ethical-considerations"/>
    <w:p>
      <w:pPr>
        <w:pStyle w:val="Heading2"/>
      </w:pPr>
      <w:r>
        <w:t xml:space="preserve">5. Challenges and Ethical Considerations</w:t>
      </w:r>
    </w:p>
    <w:p>
      <w:pPr>
        <w:pStyle w:val="FirstParagraph"/>
      </w:pPr>
      <w:r>
        <w:t xml:space="preserve">The position of an Academic Researcher in a developing megacity comes with distinct ethical challenges. Issues regarding data sovereignty, intellectual property rights, and equitable representation must be carefully navigated. For instance, when researching informal settlements in Manila, researchers must ensure that their work does not inadvertently stigmatize communities but rather empowers them.</w:t>
      </w:r>
    </w:p>
    <w:p>
      <w:pPr>
        <w:pStyle w:val="BodyText"/>
      </w:pPr>
      <w:r>
        <w:t xml:space="preserve">Furthermore, resource limitations often persist. While internet connectivity has improved across Philippines Manila, disparities remain between top-tier institutions and smaller community colleges. Ensuring equitable access to research tools is a moral imperative for the academic community.</w:t>
      </w:r>
    </w:p>
    <w:bookmarkEnd w:id="24"/>
    <w:bookmarkStart w:id="25" w:name="future-directions-global-integration"/>
    <w:p>
      <w:pPr>
        <w:pStyle w:val="Heading2"/>
      </w:pPr>
      <w:r>
        <w:t xml:space="preserve">6. Future Directions: Global Integration</w:t>
      </w:r>
    </w:p>
    <w:p>
      <w:pPr>
        <w:pStyle w:val="FirstParagraph"/>
      </w:pPr>
      <w:r>
        <w:t xml:space="preserve">The role of an Academic Researcher in Philippines Manila cannot be viewed in isolation. It must be part of a global network. By joining international consortia, local researchers can contribute to global knowledge while bringing international best practices back to the country.</w:t>
      </w:r>
    </w:p>
    <w:p>
      <w:pPr>
        <w:pStyle w:val="BodyText"/>
      </w:pPr>
      <w:r>
        <w:t xml:space="preserve">We envision a future where:</w:t>
      </w:r>
    </w:p>
    <w:p>
      <w:pPr>
        <w:pStyle w:val="BodyText"/>
      </w:pPr>
      <w:r>
        <w:rPr>
          <w:iCs/>
          <w:i/>
          <w:bCs/>
          <w:b/>
        </w:rPr>
        <w:t xml:space="preserve">The Academic Researcher is seen as a thought leader in policy debates; they are active participants in the United Nations Sustainable Development Goals (SDGs) implementation at the local level. They are mentors who cultivate the next generation of Filipino scientists and scholars.</w:t>
      </w:r>
    </w:p>
    <w:bookmarkEnd w:id="25"/>
    <w:bookmarkStart w:id="26" w:name="conclusion"/>
    <w:p>
      <w:pPr>
        <w:pStyle w:val="Heading2"/>
      </w:pPr>
      <w:r>
        <w:t xml:space="preserve">7. Conclusion</w:t>
      </w:r>
    </w:p>
    <w:p>
      <w:pPr>
        <w:pStyle w:val="FirstParagraph"/>
      </w:pPr>
      <w:r>
        <w:t xml:space="preserve">In conclusion, the profile of an Academic Researcher in Philippines Manila is one of immense potential and responsibility. By adapting to the specific socio-economic context of the capital, leveraging interdisciplinary approaches, and fostering strong community ties, researchers can drive meaningful change. This Poster Presentation academic framework outlines a path toward a more integrated impactful research ecosystem that serves both local communities in Philippines Manila and the broader global scientific community.</w:t>
      </w:r>
    </w:p>
    <w:p>
      <w:pPr>
        <w:pStyle w:val="BodyText"/>
      </w:pPr>
      <w:r>
        <w:rPr>
          <w:iCs/>
          <w:i/>
          <w:bCs/>
          <w:b/>
        </w:rPr>
        <w:t xml:space="preserve">Call to Action:</w:t>
      </w:r>
      <w:r>
        <w:t xml:space="preserve">We invite all stakeholders—university administrators, government officials, private sector leaders, and fellow Academic Researcher professionals—to collaborate in building this resilient research infrastructure. Together, we can transform the challenges of urban density into opportunities for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The Evolving Landscape of the Academic Researcher in Philippines Manila</dc:title>
  <dc:creator/>
  <dc:language>en</dc:language>
  <cp:keywords/>
  <dcterms:created xsi:type="dcterms:W3CDTF">2026-07-29T16:14:35Z</dcterms:created>
  <dcterms:modified xsi:type="dcterms:W3CDTF">2026-07-29T16:14:35Z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