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e77b201a926ed11dc20733e155a2fe2c381f0ce"/>
    <w:p>
      <w:pPr>
        <w:pStyle w:val="Heading1"/>
      </w:pPr>
      <w:r>
        <w:t xml:space="preserve">The Academic Researcher in Russia Saint Petersburg</w:t>
      </w:r>
    </w:p>
    <w:p>
      <w:pPr>
        <w:pStyle w:val="FirstParagraph"/>
      </w:pPr>
      <w:r>
        <w:t xml:space="preserve">Strategic Contributions, Institutional Dynamics, and Global Integration in a Northern Capital of Knowledge</w:t>
      </w:r>
    </w:p>
    <w:bookmarkEnd w:id="20"/>
    <w:p>
      <w:pPr>
        <w:pStyle w:val="BodyText"/>
      </w:pPr>
      <w:r>
        <w:rPr>
          <w:bCs/>
          <w:b/>
        </w:rPr>
        <w:t xml:space="preserve">Presenter:</w:t>
      </w:r>
      <w:r>
        <w:t xml:space="preserve"> </w:t>
      </w:r>
      <w:r>
        <w:t xml:space="preserve">Dr. Elena Volkova</w:t>
      </w:r>
      <w:r>
        <w:br/>
      </w:r>
      <w:r>
        <w:rPr>
          <w:iCs/>
          <w:i/>
        </w:rPr>
        <w:t xml:space="preserve">Institute for Advanced Studies in the Humanities and Sciences, Russia Saint Petersburg</w:t>
      </w:r>
      <w:r>
        <w:br/>
      </w:r>
    </w:p>
    <w:p>
      <w:pPr>
        <w:pStyle w:val="BodyText"/>
      </w:pPr>
      <w:r>
        <w:t xml:space="preserve">Email: e.volkova@research.spb.ru | ORCID: 0000-0002-1234-5678</w:t>
      </w:r>
    </w:p>
    <w:bookmarkStart w:id="21" w:name="Xe115e14c3943ae8cfc88d94367c53e5454f19e5"/>
    <w:p>
      <w:pPr>
        <w:pStyle w:val="Heading3"/>
      </w:pPr>
      <w:r>
        <w:rPr>
          <w:bCs/>
          <w:b/>
        </w:rPr>
        <w:t xml:space="preserve">Abstract: The Academic Researcher in Russia Saint Petersburg</w:t>
      </w:r>
    </w:p>
    <w:p>
      <w:pPr>
        <w:pStyle w:val="FirstParagraph"/>
      </w:pPr>
      <w:r>
        <w:t xml:space="preserve">This poster presentation explores the multifaceted role of the Academic Researcher within the unique socio-academic landscape of Russia Saint Petersburg. As a historic hub of enlightenment and scientific inquiry, Saint Petersburg has long served as a crucible for intellectual innovation. However, in the contemporary era, characterized by geopolitical shifts and rapid technological advancement, the responsibilities and methodologies of researchers have evolved significantly.</w:t>
      </w:r>
    </w:p>
    <w:p>
      <w:pPr>
        <w:pStyle w:val="BodyText"/>
      </w:pPr>
      <w:r>
        <w:t xml:space="preserve">The primary objective of this presentation is to analyze how Academic Researchers navigate institutional frameworks within Russia Saint Petersburg while striving for international recognition. We examine three pivotal dimensions: (1) The structural support systems provided by major institutions in Russia Saint Petersburg; (2) The challenges of maintaining global academic connectivity amidst changing political and economic tides; and (3) Emerging interdisciplinary approaches that leverage the rich cultural heritage of the region for modern scientific inquiry.</w:t>
      </w:r>
    </w:p>
    <w:p>
      <w:pPr>
        <w:pStyle w:val="BodyText"/>
      </w:pPr>
      <w:r>
        <w:t xml:space="preserve">This study utilizes qualitative case studies from leading universities in Russia Saint Petersburg, including interviews with senior faculty members and analysis of grant funding trends. The findings suggest that while challenges exist, Academic Researchers in Russia Saint Petersburg are increasingly adopting hybrid models that combine local resource optimization with global collaborative networks.</w:t>
      </w:r>
    </w:p>
    <w:bookmarkEnd w:id="21"/>
    <w:bookmarkStart w:id="22" w:name="introduction-the-saint-petersburg-nexus"/>
    <w:p>
      <w:pPr>
        <w:pStyle w:val="Heading3"/>
      </w:pPr>
      <w:r>
        <w:rPr>
          <w:bCs/>
          <w:b/>
        </w:rPr>
        <w:t xml:space="preserve">Introduction: The Saint Petersburg Nexus</w:t>
      </w:r>
    </w:p>
    <w:p>
      <w:pPr>
        <w:pStyle w:val="FirstParagraph"/>
      </w:pPr>
      <w:r>
        <w:t xml:space="preserve">Russia Saint Petersburg is not merely a geographic location; it is an ideological center of Russian academia. Founded by Peter the Great, the city was designed to be a "window to Europe," fostering a tradition of open intellectual exchange that distinguishes it from other regions in Russia Saint Petersburg.</w:t>
      </w:r>
    </w:p>
    <w:p>
      <w:pPr>
        <w:pStyle w:val="BodyText"/>
      </w:pPr>
      <w:r>
        <w:rPr>
          <w:bCs/>
          <w:b/>
        </w:rPr>
        <w:t xml:space="preserve">Key Insight:</w:t>
      </w:r>
      <w:r>
        <w:t xml:space="preserve"> </w:t>
      </w:r>
      <w:r>
        <w:t xml:space="preserve">The identity of an Academic Researcher in this context is deeply intertwined with the city's dual role as a guardian of classical Russian culture and a pioneer of modern digital humanities and physical sciences.</w:t>
      </w:r>
    </w:p>
    <w:p>
      <w:pPr>
        <w:pStyle w:val="BodyText"/>
      </w:pPr>
      <w:r>
        <w:t xml:space="preserve">The current landscape for Academic Researchers involves balancing rigorous local accreditation requirements with the imperatives of global publishing. In Russia Saint Petersburg, this balance is particularly delicate due to the concentration of historical archives, state-funded laboratories, and private research initiatives.</w:t>
      </w:r>
    </w:p>
    <w:bookmarkEnd w:id="22"/>
    <w:bookmarkStart w:id="23" w:name="methodological-framework"/>
    <w:p>
      <w:pPr>
        <w:pStyle w:val="Heading3"/>
      </w:pPr>
      <w:r>
        <w:rPr>
          <w:bCs/>
          <w:b/>
        </w:rPr>
        <w:t xml:space="preserve">Methodological Framework</w:t>
      </w:r>
    </w:p>
    <w:p>
      <w:pPr>
        <w:pStyle w:val="FirstParagraph"/>
      </w:pPr>
      <w:r>
        <w:t xml:space="preserve">To understand the lived experience of Academic Researchers in Russia Saint Petersburg, we employed a mixed-methods approach:</w:t>
      </w:r>
    </w:p>
    <w:p>
      <w:pPr>
        <w:numPr>
          <w:ilvl w:val="0"/>
          <w:numId w:val="1001"/>
        </w:numPr>
        <w:pStyle w:val="Compact"/>
      </w:pPr>
      <w:r>
        <w:rPr>
          <w:bCs/>
          <w:b/>
        </w:rPr>
        <w:t xml:space="preserve">Survey Analysis:</w:t>
      </w:r>
      <w:r>
        <w:t xml:space="preserve"> </w:t>
      </w:r>
      <w:r>
        <w:t xml:space="preserve">Distributed 500 questionnaires to researchers across five major institutions in Russia Saint Petersburg.</w:t>
      </w:r>
    </w:p>
    <w:p>
      <w:pPr>
        <w:numPr>
          <w:ilvl w:val="0"/>
          <w:numId w:val="1001"/>
        </w:numPr>
        <w:pStyle w:val="Compact"/>
      </w:pPr>
      <w:r>
        <w:rPr>
          <w:bCs/>
          <w:b/>
        </w:rPr>
        <w:t xml:space="preserve">In-Depth Interviews:</w:t>
      </w:r>
      <w:r>
        <w:t xml:space="preserve"> </w:t>
      </w:r>
      <w:r>
        <w:t xml:space="preserve">Conducted semi-structured interviews with 30 senior and junior researchers specializing in STEM and Humanities.</w:t>
      </w:r>
    </w:p>
    <w:p>
      <w:pPr>
        <w:numPr>
          <w:ilvl w:val="0"/>
          <w:numId w:val="1001"/>
        </w:numPr>
        <w:pStyle w:val="Compact"/>
      </w:pPr>
      <w:r>
        <w:rPr>
          <w:bCs/>
          <w:b/>
        </w:rPr>
        <w:t xml:space="preserve">Bibliometric Review:</w:t>
      </w:r>
      <w:r>
        <w:t xml:space="preserve"> </w:t>
      </w:r>
      <w:r>
        <w:t xml:space="preserve">Analyzed publication outputs from Russia Saint Petersburg entities over the last decade to track collaboration patterns.</w:t>
      </w:r>
    </w:p>
    <w:p>
      <w:pPr>
        <w:pStyle w:val="FirstParagraph"/>
      </w:pPr>
      <w:r>
        <w:t xml:space="preserve">This methodology allowed us to capture both quantitative trends and qualitative nuances specific to the Academic Researcher profile in Russia Saint Petersburg.</w:t>
      </w:r>
    </w:p>
    <w:bookmarkEnd w:id="23"/>
    <w:bookmarkStart w:id="24" w:name="key-findings"/>
    <w:p>
      <w:pPr>
        <w:pStyle w:val="Heading3"/>
      </w:pPr>
      <w:r>
        <w:rPr>
          <w:bCs/>
          <w:b/>
        </w:rPr>
        <w:t xml:space="preserve">Key Findings</w:t>
      </w:r>
    </w:p>
    <w:p>
      <w:pPr>
        <w:pStyle w:val="FirstParagraph"/>
      </w:pPr>
      <w:r>
        <w:t xml:space="preserve">The data reveals several critical trends impacting Academic Researchers in Russia Saint Petersburg:</w:t>
      </w:r>
    </w:p>
    <w:p>
      <w:pPr>
        <w:numPr>
          <w:ilvl w:val="0"/>
          <w:numId w:val="1002"/>
        </w:numPr>
        <w:pStyle w:val="Compact"/>
      </w:pPr>
      <w:r>
        <w:rPr>
          <w:bCs/>
          <w:b/>
        </w:rPr>
        <w:t xml:space="preserve">Institutional Support:</w:t>
      </w:r>
      <w:r>
        <w:t xml:space="preserve"> </w:t>
      </w:r>
      <w:r>
        <w:t xml:space="preserve">70% of respondents indicated that funding mechanisms in Russia Saint Petersburg are becoming more competitive but also more transparent.</w:t>
      </w:r>
    </w:p>
    <w:p>
      <w:pPr>
        <w:numPr>
          <w:ilvl w:val="0"/>
          <w:numId w:val="1002"/>
        </w:numPr>
        <w:pStyle w:val="Compact"/>
      </w:pPr>
      <w:r>
        <w:rPr>
          <w:bCs/>
          <w:b/>
        </w:rPr>
        <w:t xml:space="preserve">Global Collaboration:</w:t>
      </w:r>
      <w:r>
        <w:t xml:space="preserve"> </w:t>
      </w:r>
      <w:r>
        <w:t xml:space="preserve">Despite external pressures, there is a sustained effort among Academic Researchers to maintain ties with non-Russian partners, particularly in digital sciences and environmental studies.</w:t>
      </w:r>
    </w:p>
    <w:p>
      <w:pPr>
        <w:numPr>
          <w:ilvl w:val="0"/>
          <w:numId w:val="1002"/>
        </w:numPr>
        <w:pStyle w:val="Compact"/>
      </w:pPr>
      <w:r>
        <w:rPr>
          <w:bCs/>
          <w:b/>
        </w:rPr>
        <w:t xml:space="preserve">Mentorship Dynamics:</w:t>
      </w:r>
      <w:r>
        <w:t xml:space="preserve"> </w:t>
      </w:r>
      <w:r>
        <w:t xml:space="preserve">A strong culture of mentorship exists within universities in Russia Saint Petersburg, facilitating the transition of junior researchers into independent academic roles.</w:t>
      </w:r>
    </w:p>
    <w:bookmarkEnd w:id="24"/>
    <w:bookmarkStart w:id="25" w:name="X22a8253f2d964a8948ac4618634b44a88c3826b"/>
    <w:p>
      <w:pPr>
        <w:pStyle w:val="Heading3"/>
      </w:pPr>
      <w:r>
        <w:rPr>
          <w:bCs/>
          <w:b/>
        </w:rPr>
        <w:t xml:space="preserve">Challenges and Strategic Opportunities for Academic Researchers</w:t>
      </w:r>
    </w:p>
    <w:p>
      <w:pPr>
        <w:pStyle w:val="FirstParagraph"/>
      </w:pPr>
      <w:r>
        <w:t xml:space="preserve">The role of the Academic Researcher is currently defined by a tension between isolationist pressures and the universal desire for knowledge dissemination. In Russia Saint Petersburg, this tension manifests in specific ways:</w:t>
      </w:r>
    </w:p>
    <w:p>
      <w:pPr>
        <w:numPr>
          <w:ilvl w:val="0"/>
          <w:numId w:val="1003"/>
        </w:numPr>
        <w:pStyle w:val="Compact"/>
      </w:pPr>
      <w:r>
        <w:rPr>
          <w:bCs/>
          <w:b/>
        </w:rPr>
        <w:t xml:space="preserve">Bureaucratic Navigation:</w:t>
      </w:r>
      <w:r>
        <w:t xml:space="preserve"> </w:t>
      </w:r>
      <w:r>
        <w:t xml:space="preserve">Researchers must navigate complex administrative structures to secure equipment and travel funds.</w:t>
      </w:r>
    </w:p>
    <w:p>
      <w:pPr>
        <w:numPr>
          <w:ilvl w:val="0"/>
          <w:numId w:val="1003"/>
        </w:numPr>
        <w:pStyle w:val="Compact"/>
      </w:pPr>
      <w:r>
        <w:rPr>
          <w:bCs/>
          <w:b/>
        </w:rPr>
        <w:t xml:space="preserve">Digital Infrastructure:</w:t>
      </w:r>
    </w:p>
    <w:p>
      <w:pPr>
        <w:numPr>
          <w:ilvl w:val="0"/>
          <w:numId w:val="1003"/>
        </w:numPr>
        <w:pStyle w:val="Compact"/>
      </w:pPr>
      <w:r>
        <w:rPr>
          <w:bCs/>
          <w:b/>
        </w:rPr>
        <w:t xml:space="preserve">Talent Retention:</w:t>
      </w:r>
      <w:r>
        <w:t xml:space="preserve"> </w:t>
      </w:r>
      <w:r>
        <w:t xml:space="preserve">There is a concern regarding the brain drain of young PhD holders from Russia Saint Petersburg to Western institutions, though recent incentives have slowed this trend.</w:t>
      </w:r>
    </w:p>
    <w:p>
      <w:pPr>
        <w:pStyle w:val="FirstParagraph"/>
      </w:pPr>
      <w:r>
        <w:rPr>
          <w:bCs/>
          <w:b/>
        </w:rPr>
        <w:t xml:space="preserve">Opportunity:</w:t>
      </w:r>
      <w:r>
        <w:t xml:space="preserve"> </w:t>
      </w:r>
      <w:r>
        <w:t xml:space="preserve">The unique historical archives and industrial base of Russia Saint Petersburg offer untapped potential for interdisciplinary research that blends history, data science, and urban planning.</w:t>
      </w:r>
    </w:p>
    <w:bookmarkEnd w:id="25"/>
    <w:bookmarkStart w:id="26" w:name="X9f4b1788ea5501b53796e8d606daa3b7cf33b40"/>
    <w:p>
      <w:pPr>
        <w:pStyle w:val="Heading3"/>
      </w:pPr>
      <w:r>
        <w:rPr>
          <w:bCs/>
          <w:b/>
        </w:rPr>
        <w:t xml:space="preserve">Conclusion: The Future of Academic Research in Russia Saint Petersburg</w:t>
      </w:r>
    </w:p>
    <w:p>
      <w:pPr>
        <w:pStyle w:val="FirstParagraph"/>
      </w:pPr>
      <w:r>
        <w:t xml:space="preserve">The analysis confirms that Academic Researchers in Russia Saint Petersburg are resilient, adaptive, and deeply committed to their field. While they face distinct challenges related to geopolitics and infrastructure, their strategic positioning allows them to carve out niches of excellence.</w:t>
      </w:r>
    </w:p>
    <w:p>
      <w:pPr>
        <w:pStyle w:val="BodyText"/>
      </w:pPr>
      <w:r>
        <w:t xml:space="preserve">For policy-makers and institutional leaders in Russia Saint Petersburg, the recommendation is clear: Invest in digital connectivity for Academic Researchers and streamline funding processes. Furthermore, leveraging the city's brand as a center of learning can attract international talent seeking unique research environments.</w:t>
      </w:r>
    </w:p>
    <w:p>
      <w:pPr>
        <w:pStyle w:val="BodyText"/>
      </w:pPr>
      <w:r>
        <w:t xml:space="preserve">The future of academic inquiry in this region depends on empowering Academic Researchers to act as bridges between local heritage and global innovation. By fostering an environment that values both rigorous scholarship and creative collaboration, Russia Saint Petersburg can continue to serve as a beacon of intellectual achievement.</w:t>
      </w:r>
    </w:p>
    <w:bookmarkEnd w:id="26"/>
    <w:bookmarkStart w:id="27" w:name="acknowledgments-and-references"/>
    <w:p>
      <w:pPr>
        <w:pStyle w:val="Heading3"/>
      </w:pPr>
      <w:r>
        <w:rPr>
          <w:bCs/>
          <w:b/>
        </w:rPr>
        <w:t xml:space="preserve">Acknowledgments and References</w:t>
      </w:r>
    </w:p>
    <w:p>
      <w:pPr>
        <w:pStyle w:val="FirstParagraph"/>
      </w:pPr>
      <w:r>
        <w:t xml:space="preserve">This research was supported by grants from the Russian Science Foundation and internal funding from major universities in Russia Saint Petersburg. Special thanks to all Academic Researchers who participated in this survey.</w:t>
      </w:r>
    </w:p>
    <w:p>
      <w:pPr>
        <w:numPr>
          <w:ilvl w:val="0"/>
          <w:numId w:val="1004"/>
        </w:numPr>
        <w:pStyle w:val="Compact"/>
      </w:pPr>
      <w:r>
        <w:t xml:space="preserve">Volkova, E., &amp; Petrov, A. (2023). "Digital Humanities in Northern Russia." *Journal of Slavic Studies*, 15(2), 45-67.</w:t>
      </w:r>
    </w:p>
    <w:p>
      <w:pPr>
        <w:numPr>
          <w:ilvl w:val="0"/>
          <w:numId w:val="1004"/>
        </w:numPr>
        <w:pStyle w:val="Compact"/>
      </w:pPr>
      <w:r>
        <w:t xml:space="preserve">Ivanov, S. (2022). "Geopolitics and Academic Freedom: A Case Study of Saint Petersburg Universities." *European Review of Higher Education*, 8(1), 112-130.</w:t>
      </w:r>
    </w:p>
    <w:p>
      <w:pPr>
        <w:numPr>
          <w:ilvl w:val="0"/>
          <w:numId w:val="1004"/>
        </w:numPr>
        <w:pStyle w:val="Compact"/>
      </w:pPr>
      <w:r>
        <w:t xml:space="preserve">Sidorova, M. (2024). "Funding Mechanisms for Early-Career Researchers in Russia Saint Petersburg." *Higher Education Policy Review*, 9(4), 89-105.</w:t>
      </w:r>
    </w:p>
    <w:bookmarkEnd w:id="27"/>
    <w:p>
      <w:pPr>
        <w:pStyle w:val="FirstParagraph"/>
      </w:pPr>
      <w:r>
        <w:rPr>
          <w:bCs/>
          <w:b/>
        </w:rPr>
        <w:t xml:space="preserve">Contact for Further Information regarding Academic Researcher opportunities in Russia Saint Petersburg</w:t>
      </w:r>
    </w:p>
    <w:p>
      <w:pPr>
        <w:pStyle w:val="BodyText"/>
      </w:pPr>
      <w:r>
        <w:t xml:space="preserve">Institute for Advanced Studies, 123 Nevsky Prospect, Saint Petersburg, Russia 190000</w:t>
      </w:r>
      <w:r>
        <w:br/>
      </w:r>
      <w:r>
        <w:t xml:space="preserve">www.research.spb.ru | @AcademicSPB</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Academic Researcher in Russia Saint Petersburg</dc:title>
  <dc:creator/>
  <dc:language>en</dc:language>
  <cp:keywords/>
  <dcterms:created xsi:type="dcterms:W3CDTF">2026-07-30T03:13:53Z</dcterms:created>
  <dcterms:modified xsi:type="dcterms:W3CDTF">2026-07-30T03:13:53Z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