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Researcher</w:t>
      </w:r>
      <w:r>
        <w:t xml:space="preserve"> </w:t>
      </w:r>
      <w:r>
        <w:t xml:space="preserve">Profile</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2b5f54c0cac26cc217e7be1bc78df65b67bc8a8"/>
    <w:p>
      <w:pPr>
        <w:pStyle w:val="Heading1"/>
      </w:pPr>
      <w:r>
        <w:t xml:space="preserve">Bridging Tradition and Innovation in Sri Lanka Colombo</w:t>
      </w:r>
    </w:p>
    <w:bookmarkStart w:id="20" w:name="X3f8a094bb5f1cbe25172f67b90319386a7c3417"/>
    <w:p>
      <w:pPr>
        <w:pStyle w:val="Heading2"/>
      </w:pPr>
      <w:r>
        <w:t xml:space="preserve">An Academic Researcher's Perspective on Sustainable Urban Development and Cultural Heritage Preservation</w:t>
      </w:r>
    </w:p>
    <w:p>
      <w:pPr>
        <w:pStyle w:val="FirstParagraph"/>
      </w:pPr>
      <w:r>
        <w:t xml:space="preserve">Presented by: Dr. [Name Placeholder], Department of Urban Studies, University of Peradeniya/Kelaniya (Affiliated)</w:t>
      </w:r>
    </w:p>
    <w:p>
      <w:pPr>
        <w:pStyle w:val="BodyText"/>
      </w:pPr>
      <w:r>
        <w:rPr>
          <w:bCs/>
          <w:b/>
        </w:rPr>
        <w:t xml:space="preserve">Context:</w:t>
      </w:r>
      <w:r>
        <w:t xml:space="preserve"> </w:t>
      </w:r>
      <w:r>
        <w:t xml:space="preserve">Academic Poster Presentation for the International Symposium on South Asian Development</w:t>
      </w:r>
    </w:p>
    <w:bookmarkEnd w:id="20"/>
    <w:bookmarkEnd w:id="21"/>
    <w:bookmarkStart w:id="22" w:name="i.-introduction-and-context"/>
    <w:p>
      <w:pPr>
        <w:pStyle w:val="Heading3"/>
      </w:pPr>
      <w:r>
        <w:t xml:space="preserve">I. Introduction and Context</w:t>
      </w:r>
    </w:p>
    <w:p>
      <w:pPr>
        <w:pStyle w:val="FirstParagraph"/>
      </w:pPr>
      <w:r>
        <w:t xml:space="preserve">The role of an academic researcher in today's rapidly globalizing world is to bridge the gap between theoretical frameworks and practical, on-the-ground applications. In the context of Sri Lanka Colombo, this intersection is particularly vibrant and necessary. As a rapidly developing urban center, Colombo serves as a unique laboratory for studying post-conflict reconstruction, economic liberalization, and cultural preservation.</w:t>
      </w:r>
    </w:p>
    <w:p>
      <w:pPr>
        <w:pStyle w:val="BodyText"/>
      </w:pPr>
      <w:r>
        <w:t xml:space="preserve">This presentation outlines the critical work undertaken by an academic researcher to analyze these dynamics. The focus is not merely on observing changes in Sri Lanka Colombo but on actively engaging with local communities, policymakers, and international bodies to propose sustainable models of development that respect indigenous knowledge while embracing modernity.</w:t>
      </w:r>
    </w:p>
    <w:bookmarkEnd w:id="22"/>
    <w:bookmarkStart w:id="23" w:name="ii.-problem-statement"/>
    <w:p>
      <w:pPr>
        <w:pStyle w:val="Heading3"/>
      </w:pPr>
      <w:r>
        <w:t xml:space="preserve">II. Problem Statement</w:t>
      </w:r>
    </w:p>
    <w:p>
      <w:pPr>
        <w:pStyle w:val="FirstParagraph"/>
      </w:pPr>
      <w:r>
        <w:t xml:space="preserve">Sri Lanka Colombo faces a dichotomy typical of many Global South megacities: the pressure to modernize infrastructure versus the imperative to preserve historical integrity. High-rise developments along the maritime avenue often clash with heritage structures from colonial and pre-colonial eras.</w:t>
      </w:r>
    </w:p>
    <w:p>
      <w:pPr>
        <w:pStyle w:val="BodyText"/>
      </w:pPr>
      <w:r>
        <w:t xml:space="preserve">Furthermore, there is a pressing need for environmental resilience strategies as Sri Lanka Colombo contends with rising sea levels and urban flooding. Current academic literature often fails to capture the nuanced socio-economic realities of the local residents who are displaced or marginalized by these changes. This research aims to fill that gap by employing mixed-method approaches.</w:t>
      </w:r>
    </w:p>
    <w:bookmarkEnd w:id="23"/>
    <w:bookmarkStart w:id="24" w:name="iii.-methodology"/>
    <w:p>
      <w:pPr>
        <w:pStyle w:val="Heading3"/>
      </w:pPr>
      <w:r>
        <w:t xml:space="preserve">III. Methodology</w:t>
      </w:r>
    </w:p>
    <w:p>
      <w:pPr>
        <w:pStyle w:val="FirstParagraph"/>
      </w:pPr>
      <w:r>
        <w:t xml:space="preserve">The academic researcher utilizes a triangulation of qualitative and quantitative data collection methods tailored specifically for the urban environment of Sri Lanka Colombo.</w:t>
      </w:r>
    </w:p>
    <w:p>
      <w:pPr>
        <w:numPr>
          <w:ilvl w:val="0"/>
          <w:numId w:val="1001"/>
        </w:numPr>
        <w:pStyle w:val="Compact"/>
      </w:pPr>
      <w:r>
        <w:rPr>
          <w:bCs/>
          <w:b/>
        </w:rPr>
        <w:t xml:space="preserve">Ethnographic Fieldwork:</w:t>
      </w:r>
      <w:r>
        <w:t xml:space="preserve"> </w:t>
      </w:r>
      <w:r>
        <w:t xml:space="preserve">Immersive interviews with community leaders in Pettah, Fort, and Mount Lavinia to understand lived experiences.</w:t>
      </w:r>
    </w:p>
    <w:p>
      <w:pPr>
        <w:numPr>
          <w:ilvl w:val="0"/>
          <w:numId w:val="1001"/>
        </w:numPr>
        <w:pStyle w:val="Compact"/>
      </w:pPr>
      <w:r>
        <w:rPr>
          <w:bCs/>
          <w:b/>
        </w:rPr>
        <w:t xml:space="preserve">Spatial Analysis:</w:t>
      </w:r>
      <w:r>
        <w:t xml:space="preserve"> </w:t>
      </w:r>
      <w:r>
        <w:t xml:space="preserve">GIS mapping of urban expansion patterns in Sri Lanka Colombo over the last two decades.</w:t>
      </w:r>
    </w:p>
    <w:p>
      <w:pPr>
        <w:numPr>
          <w:ilvl w:val="0"/>
          <w:numId w:val="1001"/>
        </w:numPr>
        <w:pStyle w:val="Compact"/>
      </w:pPr>
      <w:r>
        <w:rPr>
          <w:bCs/>
          <w:b/>
        </w:rPr>
        <w:t xml:space="preserve">Policy Review:</w:t>
      </w:r>
    </w:p>
    <w:bookmarkEnd w:id="24"/>
    <w:bookmarkStart w:id="25" w:name="iv.-initial-findings"/>
    <w:p>
      <w:pPr>
        <w:pStyle w:val="Heading3"/>
      </w:pPr>
      <w:r>
        <w:t xml:space="preserve">IV. Initial Findings</w:t>
      </w:r>
    </w:p>
    <w:p>
      <w:pPr>
        <w:pStyle w:val="FirstParagraph"/>
      </w:pPr>
      <w:r>
        <w:t xml:space="preserve">Preliminary data suggests a growing disconnect between top-down urban planning and bottom-up community needs in Sri Lanka Colombo.</w:t>
      </w:r>
    </w:p>
    <w:p>
      <w:pPr>
        <w:numPr>
          <w:ilvl w:val="0"/>
          <w:numId w:val="1002"/>
        </w:numPr>
        <w:pStyle w:val="Compact"/>
      </w:pPr>
      <w:r>
        <w:rPr>
          <w:bCs/>
          <w:b/>
        </w:rPr>
        <w:t xml:space="preserve">Gentrification:</w:t>
      </w:r>
      <w:r>
        <w:t xml:space="preserve">A significant rise in property values has led to the displacement of lower-income households, altering the social fabric of traditional neighborhoods.</w:t>
      </w:r>
    </w:p>
    <w:p>
      <w:pPr>
        <w:numPr>
          <w:ilvl w:val="0"/>
          <w:numId w:val="1002"/>
        </w:numPr>
        <w:pStyle w:val="Compact"/>
      </w:pPr>
      <w:r>
        <w:rPr>
          <w:bCs/>
          <w:b/>
        </w:rPr>
        <w:t xml:space="preserve">Tourism vs. Livability:</w:t>
      </w:r>
      <w:r>
        <w:t xml:space="preserve">The push for international tourism infrastructure in Sri Lanka Colombo often prioritizes aesthetic appeal over functional livability for residents.</w:t>
      </w:r>
    </w:p>
    <w:bookmarkEnd w:id="25"/>
    <w:bookmarkStart w:id="26" w:name="X8fee6cdf697e9285d5e68815e332805deb22378"/>
    <w:p>
      <w:pPr>
        <w:pStyle w:val="Heading3"/>
      </w:pPr>
      <w:r>
        <w:t xml:space="preserve">V. Implications for Academic Researchers and Policy Makers</w:t>
      </w:r>
    </w:p>
    <w:p>
      <w:pPr>
        <w:pStyle w:val="FirstParagraph"/>
      </w:pPr>
      <w:r>
        <w:t xml:space="preserve">The findings highlight that an academic researcher must act as an advocate and a mediator. The insights gathered in Sri Lanka Colombo demonstrate that sustainable development cannot be achieved without inclusive governance.</w:t>
      </w:r>
    </w:p>
    <w:p>
      <w:pPr>
        <w:pStyle w:val="BodyText"/>
      </w:pPr>
      <w:r>
        <w:t xml:space="preserve">For the academic community, this underscores the importance of localized research. Global theories on urbanization must be adapted to fit the specific cultural and geopolitical context of Sri Lanka Colombo. For policy makers, it implies a need for participatory planning processes that give voice to vulnerable populations.</w:t>
      </w:r>
    </w:p>
    <w:bookmarkEnd w:id="26"/>
    <w:bookmarkStart w:id="27" w:name="vi.-conclusion"/>
    <w:p>
      <w:pPr>
        <w:pStyle w:val="Heading3"/>
      </w:pPr>
      <w:r>
        <w:t xml:space="preserve">VI. Conclusion</w:t>
      </w:r>
    </w:p>
    <w:p>
      <w:pPr>
        <w:pStyle w:val="FirstParagraph"/>
      </w:pPr>
      <w:r>
        <w:t xml:space="preserve">In conclusion, the work of an academic researcher in Sri Lanka Colombo is vital for navigating the complex transition towards a sustainable urban future. By rigorously analyzing the interplay between economic growth and social equity, we can propose frameworks that benefit all stakeholders.</w:t>
      </w:r>
    </w:p>
    <w:p>
      <w:pPr>
        <w:pStyle w:val="BodyText"/>
      </w:pPr>
      <w:r>
        <w:t xml:space="preserve">This poster presentation serves as a call to action for fellow scholars and practitioners to engage more deeply with the realities of Sri Lanka Colombo. Only through rigorous academic inquiry can we hope to solve the pressing challenges facing this dynamic nation.</w:t>
      </w:r>
    </w:p>
    <w:bookmarkEnd w:id="27"/>
    <w:bookmarkStart w:id="28" w:name="vii.-selected-references"/>
    <w:p>
      <w:pPr>
        <w:pStyle w:val="Heading3"/>
      </w:pPr>
      <w:r>
        <w:t xml:space="preserve">VII. Selected References</w:t>
      </w:r>
    </w:p>
    <w:p>
      <w:pPr>
        <w:pStyle w:val="FirstParagraph"/>
      </w:pPr>
      <w:r>
        <w:rPr>
          <w:iCs/>
          <w:i/>
        </w:rPr>
        <w:t xml:space="preserve">Note: These are illustrative references relevant to the topic of Sri Lanka Colombo urban studies.</w:t>
      </w:r>
    </w:p>
    <w:p>
      <w:pPr>
        <w:numPr>
          <w:ilvl w:val="0"/>
          <w:numId w:val="1003"/>
        </w:numPr>
        <w:pStyle w:val="Compact"/>
      </w:pPr>
      <w:r>
        <w:t xml:space="preserve">Moran, T. (2021). "Urbanization and Heritage in Colombo." Journal of South Asian Studies.</w:t>
      </w:r>
    </w:p>
    <w:p>
      <w:pPr>
        <w:numPr>
          <w:ilvl w:val="0"/>
          <w:numId w:val="1003"/>
        </w:numPr>
        <w:pStyle w:val="Compact"/>
      </w:pPr>
      <w:r>
        <w:t xml:space="preserve">Silva, K., &amp; Fernando, P. (2019). "Economic Liberalization and Spatial Change in Sri Lanka Colombo." Urban Geography Review.</w:t>
      </w:r>
    </w:p>
    <w:p>
      <w:pPr>
        <w:numPr>
          <w:ilvl w:val="0"/>
          <w:numId w:val="1003"/>
        </w:numPr>
        <w:pStyle w:val="Compact"/>
      </w:pPr>
      <w:r>
        <w:t xml:space="preserve">National Cities Policy Laboratory (2023). "Resilient Urban Futures: Case Study of Sri Lanka."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Researcher Profile in Sri Lanka Colombo</dc:title>
  <dc:creator/>
  <dc:language>en</dc:language>
  <cp:keywords/>
  <dcterms:created xsi:type="dcterms:W3CDTF">2026-07-29T22:09:53Z</dcterms:created>
  <dcterms:modified xsi:type="dcterms:W3CDTF">2026-07-29T22:09:53Z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