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504943ba5c5141af7639e9e95628974915b3e59"/>
    <w:p>
      <w:pPr>
        <w:pStyle w:val="Heading1"/>
      </w:pPr>
      <w:r>
        <w:t xml:space="preserve">Bridging Theory and Practice in the Energy Capital</w:t>
      </w:r>
    </w:p>
    <w:p>
      <w:pPr>
        <w:pStyle w:val="FirstParagraph"/>
      </w:pPr>
      <w:r>
        <w:rPr>
          <w:bCs/>
          <w:b/>
        </w:rPr>
        <w:t xml:space="preserve">A Comprehensive Academic Researcher Framework for United States Houston Contexts</w:t>
      </w:r>
    </w:p>
    <w:p>
      <w:pPr>
        <w:pStyle w:val="BodyText"/>
      </w:pPr>
      <w:r>
        <w:rPr>
          <w:iCs/>
          <w:i/>
        </w:rPr>
        <w:t xml:space="preserve">Presentation prepared for the Annual Symposium of Applied Sciences &amp; Urban Development, United States Houston.</w:t>
      </w:r>
    </w:p>
    <w:bookmarkStart w:id="20" w:name="abstract"/>
    <w:p>
      <w:pPr>
        <w:pStyle w:val="Heading2"/>
      </w:pPr>
      <w:r>
        <w:t xml:space="preserve">Abstract</w:t>
      </w:r>
    </w:p>
    <w:p>
      <w:pPr>
        <w:pStyle w:val="FirstParagraph"/>
      </w:pPr>
      <w:r>
        <w:t xml:space="preserve">The role of the academic researcher is evolving rapidly in response to global challenges and localized economic shifts. This poster presentation explores the multifaceted responsibilities of an academic researcher within the specific socio-economic and industrial landscape of United States Houston. As a global hub for energy, healthcare, and engineering, Houston provides a unique laboratory for interdisciplinary study. The primary objective of this document is to delineate how researchers can effectively integrate rigorous academic inquiry with practical industry applications in United States Houston.</w:t>
      </w:r>
    </w:p>
    <w:bookmarkEnd w:id="20"/>
    <w:bookmarkStart w:id="21" w:name="introduction"/>
    <w:p>
      <w:pPr>
        <w:pStyle w:val="Heading2"/>
      </w:pPr>
      <w:r>
        <w:t xml:space="preserve">Introduction</w:t>
      </w:r>
    </w:p>
    <w:p>
      <w:pPr>
        <w:pStyle w:val="FirstParagraph"/>
      </w:pPr>
      <w:r>
        <w:t xml:space="preserve">Houston stands as one of the most significant metropolitan areas in the United States, renowned for its robust energy sector, world-class medical center, and growing tech industry. For an academic researcher based in or focusing on this region, the context is not merely geographical but structural. The density of corporate headquarters and research institutions creates a symbiotic relationship between academia and industry. This presentation argues that modern academic researchers must adopt a hybrid identity: they are both custodians of theoretical knowledge and active participants in regional problem-solving.</w:t>
      </w:r>
    </w:p>
    <w:p>
      <w:pPr>
        <w:pStyle w:val="BodyText"/>
      </w:pPr>
      <w:r>
        <w:rPr>
          <w:bCs/>
          <w:b/>
        </w:rPr>
        <w:t xml:space="preserve">Key Thesis:</w:t>
      </w:r>
      <w:r>
        <w:t xml:space="preserve"> </w:t>
      </w:r>
      <w:r>
        <w:t xml:space="preserve">The effectiveness of an academic researcher is directly correlated to their ability to navigate the complex ecosystem of United States Houston, leveraging local resources while maintaining global academic standards.</w:t>
      </w:r>
    </w:p>
    <w:bookmarkEnd w:id="21"/>
    <w:bookmarkStart w:id="22" w:name="X95a6d9f254a297371790c538d9c1df0a6b828a6"/>
    <w:p>
      <w:pPr>
        <w:pStyle w:val="Heading2"/>
      </w:pPr>
      <w:r>
        <w:t xml:space="preserve">The Landscape of Academic Research in United States Houston</w:t>
      </w:r>
    </w:p>
    <w:p>
      <w:pPr>
        <w:pStyle w:val="FirstParagraph"/>
      </w:pPr>
      <w:r>
        <w:t xml:space="preserve">To understand the position of the academic researcher, one must first analyze the environment. United States Houston is characterized by three primary pillars that dictate research priorities:</w:t>
      </w:r>
    </w:p>
    <w:p>
      <w:pPr>
        <w:numPr>
          <w:ilvl w:val="0"/>
          <w:numId w:val="1001"/>
        </w:numPr>
        <w:pStyle w:val="Compact"/>
      </w:pPr>
      <w:r>
        <w:rPr>
          <w:bCs/>
          <w:b/>
        </w:rPr>
        <w:t xml:space="preserve">The Energy Sector:</w:t>
      </w:r>
      <w:r>
        <w:t xml:space="preserve"> </w:t>
      </w:r>
      <w:r>
        <w:t xml:space="preserve">With headquarters for numerous multinational energy corporations located here, there is a pressing need for researchers who can address sustainability, renewable integration, and carbon capture technologies.</w:t>
      </w:r>
    </w:p>
    <w:p>
      <w:pPr>
        <w:numPr>
          <w:ilvl w:val="0"/>
          <w:numId w:val="1001"/>
        </w:numPr>
        <w:pStyle w:val="Compact"/>
      </w:pPr>
      <w:r>
        <w:rPr>
          <w:bCs/>
          <w:b/>
        </w:rPr>
        <w:t xml:space="preserve">The Texas Medical Center:</w:t>
      </w:r>
      <w:r>
        <w:t xml:space="preserve"> </w:t>
      </w:r>
      <w:r>
        <w:t xml:space="preserve">As the largest medical complex in the world, this area drives biomedical research. Academic researchers here often collaborate on clinical trials and public health initiatives that have national implications.</w:t>
      </w:r>
    </w:p>
    <w:p>
      <w:pPr>
        <w:numPr>
          <w:ilvl w:val="0"/>
          <w:numId w:val="1001"/>
        </w:numPr>
        <w:pStyle w:val="Compact"/>
      </w:pPr>
      <w:r>
        <w:rPr>
          <w:bCs/>
          <w:b/>
        </w:rPr>
        <w:t xml:space="preserve">Aerospace and Engineering:</w:t>
      </w:r>
      <w:r>
        <w:t xml:space="preserve"> </w:t>
      </w:r>
      <w:r>
        <w:t xml:space="preserve">Proximity to NASA’s Johnson Space Center positions United States Houston as a critical node for aerospace innovation, requiring high-level technical research and development.</w:t>
      </w:r>
    </w:p>
    <w:p>
      <w:pPr>
        <w:pStyle w:val="FirstParagraph"/>
      </w:pPr>
      <w:r>
        <w:t xml:space="preserve">An academic researcher operating in this environment cannot afford to remain siloed. The "Ivory Tower" model of academia is increasingly obsolete. Instead, researchers must engage with the specific needs of United States Houston’s industries while contributing to broader scientific discourse.</w:t>
      </w:r>
    </w:p>
    <w:bookmarkEnd w:id="22"/>
    <w:bookmarkStart w:id="23" w:name="X7c3090ffe988ae8e0521e36005d64eb1d07db93"/>
    <w:p>
      <w:pPr>
        <w:pStyle w:val="Heading2"/>
      </w:pPr>
      <w:r>
        <w:t xml:space="preserve">The Evolving Role of the Academic Researcher</w:t>
      </w:r>
    </w:p>
    <w:p>
      <w:pPr>
        <w:pStyle w:val="FirstParagraph"/>
      </w:pPr>
      <w:r>
        <w:t xml:space="preserve">The traditional definition of an academic researcher involves conducting original investigations and publishing findings in peer-reviewed journals. However, in the context of United States Houston, this role expands into several critical dimensions:</w:t>
      </w:r>
    </w:p>
    <w:p>
      <w:pPr>
        <w:numPr>
          <w:ilvl w:val="0"/>
          <w:numId w:val="1002"/>
        </w:numPr>
        <w:pStyle w:val="Compact"/>
      </w:pPr>
      <w:r>
        <w:rPr>
          <w:bCs/>
          <w:b/>
        </w:rPr>
        <w:t xml:space="preserve">Ethical Stewardship:</w:t>
      </w:r>
      <w:r>
        <w:t xml:space="preserve"> </w:t>
      </w:r>
      <w:r>
        <w:t xml:space="preserve">Researchers must uphold the highest ethical standards. In a city driven by oil and gas, conflicts of interest can arise. Academic researchers must navigate these waters with transparency, ensuring that funding sources do not compromise scientific integrity.</w:t>
      </w:r>
    </w:p>
    <w:p>
      <w:pPr>
        <w:numPr>
          <w:ilvl w:val="0"/>
          <w:numId w:val="1002"/>
        </w:numPr>
        <w:pStyle w:val="Compact"/>
      </w:pPr>
      <w:r>
        <w:rPr>
          <w:bCs/>
          <w:b/>
        </w:rPr>
        <w:t xml:space="preserve">Interdisciplinary Collaboration:</w:t>
      </w:r>
      <w:r>
        <w:t xml:space="preserve"> </w:t>
      </w:r>
      <w:r>
        <w:t xml:space="preserve">Complex problems in United States Houston rarely have single-discipline solutions. For instance, addressing climate change impacts on coastal infrastructure requires collaboration between sociologists, engineers, economists, and environmental scientists.</w:t>
      </w:r>
    </w:p>
    <w:p>
      <w:pPr>
        <w:numPr>
          <w:ilvl w:val="0"/>
          <w:numId w:val="1002"/>
        </w:numPr>
        <w:pStyle w:val="Compact"/>
      </w:pPr>
      <w:r>
        <w:rPr>
          <w:bCs/>
          <w:b/>
        </w:rPr>
        <w:t xml:space="preserve">Community Engagement:</w:t>
      </w:r>
      <w:r>
        <w:t xml:space="preserve"> </w:t>
      </w:r>
      <w:r>
        <w:t xml:space="preserve">Academic research should not exist in a vacuum. Researchers have a duty to communicate their findings to the public. In United States Houston’s diverse communities, this means translating complex data into actionable information that benefits local residents.</w:t>
      </w:r>
    </w:p>
    <w:bookmarkEnd w:id="23"/>
    <w:bookmarkStart w:id="24" w:name="X4a12f889da9a9d9e0b356b1ec0008132d69da19"/>
    <w:p>
      <w:pPr>
        <w:pStyle w:val="Heading2"/>
      </w:pPr>
      <w:r>
        <w:t xml:space="preserve">Bridging the Gap: Industry-Academia Partnerships</w:t>
      </w:r>
    </w:p>
    <w:p>
      <w:pPr>
        <w:pStyle w:val="FirstParagraph"/>
      </w:pPr>
      <w:r>
        <w:t xml:space="preserve">A central theme of this presentation is the importance of industry-academia partnerships. United States Houston offers a unique ecosystem where universities such as Rice University, University of Houston, and Texas A&amp;M maintain strong ties with corporate entities.</w:t>
      </w:r>
    </w:p>
    <w:p>
      <w:pPr>
        <w:pStyle w:val="BodyText"/>
      </w:pPr>
      <w:r>
        <w:t xml:space="preserve">The academic researcher acts as the conduit for this partnership. This involves:</w:t>
      </w:r>
    </w:p>
    <w:p>
      <w:pPr>
        <w:numPr>
          <w:ilvl w:val="0"/>
          <w:numId w:val="1003"/>
        </w:numPr>
        <w:pStyle w:val="Compact"/>
      </w:pPr>
      <w:r>
        <w:rPr>
          <w:bCs/>
          <w:b/>
        </w:rPr>
        <w:t xml:space="preserve">Talent Development:</w:t>
      </w:r>
      <w:r>
        <w:t xml:space="preserve"> </w:t>
      </w:r>
      <w:r>
        <w:t xml:space="preserve">Training graduate students who are job-ready for the specific technological and regulatory demands of United States Houston’s industries.</w:t>
      </w:r>
    </w:p>
    <w:p>
      <w:pPr>
        <w:numPr>
          <w:ilvl w:val="0"/>
          <w:numId w:val="1003"/>
        </w:numPr>
        <w:pStyle w:val="Compact"/>
      </w:pPr>
      <w:r>
        <w:rPr>
          <w:bCs/>
          <w:b/>
        </w:rPr>
        <w:t xml:space="preserve">Innovation Transfer:</w:t>
      </w:r>
      <w:r>
        <w:t xml:space="preserve"> </w:t>
      </w:r>
      <w:r>
        <w:t xml:space="preserve">Moving intellectual property from the laboratory to the marketplace. Researchers must understand patent law and commercialization strategies to ensure their discoveries benefit society.</w:t>
      </w:r>
    </w:p>
    <w:p>
      <w:pPr>
        <w:numPr>
          <w:ilvl w:val="0"/>
          <w:numId w:val="1003"/>
        </w:numPr>
        <w:pStyle w:val="Compact"/>
      </w:pPr>
      <w:r>
        <w:t xml:space="preserve">Pilot Programs:</w:t>
      </w:r>
    </w:p>
    <w:bookmarkEnd w:id="24"/>
    <w:bookmarkStart w:id="25" w:name="challenges-and-strategic-solutions"/>
    <w:p>
      <w:pPr>
        <w:pStyle w:val="Heading2"/>
      </w:pPr>
      <w:r>
        <w:t xml:space="preserve">Challenges and Strategic Solutions</w:t>
      </w:r>
    </w:p>
    <w:p>
      <w:pPr>
        <w:pStyle w:val="FirstParagraph"/>
      </w:pPr>
      <w:r>
        <w:t xml:space="preserve">Navigating the role of an academic researcher in United States Houston is not without challenges. One significant hurdle is the fast-paced nature of industry demands versus the slower pace of academic publication cycles. Additionally, securing consistent funding remains a universal challenge for researchers.</w:t>
      </w:r>
    </w:p>
    <w:p>
      <w:pPr>
        <w:pStyle w:val="BodyText"/>
      </w:pPr>
      <w:r>
        <w:t xml:space="preserve">To address these issues, this presentation proposes three strategic solutions:</w:t>
      </w:r>
    </w:p>
    <w:p>
      <w:pPr>
        <w:numPr>
          <w:ilvl w:val="0"/>
          <w:numId w:val="1004"/>
        </w:numPr>
        <w:pStyle w:val="Compact"/>
      </w:pPr>
      <w:r>
        <w:rPr>
          <w:bCs/>
          <w:b/>
        </w:rPr>
        <w:t xml:space="preserve">Dual-Appointment Models:</w:t>
      </w:r>
      <w:r>
        <w:t xml:space="preserve"> </w:t>
      </w:r>
      <w:r>
        <w:t xml:space="preserve">Encouraging faculty members to hold joint appointments in academic departments and industry labs. This fosters deeper integration and mutual understanding between the two worlds.</w:t>
      </w:r>
    </w:p>
    <w:p>
      <w:pPr>
        <w:numPr>
          <w:ilvl w:val="0"/>
          <w:numId w:val="1004"/>
        </w:numPr>
        <w:pStyle w:val="Compact"/>
      </w:pPr>
      <w:r>
        <w:rPr>
          <w:bCs/>
          <w:b/>
        </w:rPr>
        <w:t xml:space="preserve">Rapid Response Grants:</w:t>
      </w:r>
    </w:p>
    <w:p>
      <w:pPr>
        <w:numPr>
          <w:ilvl w:val="0"/>
          <w:numId w:val="1004"/>
        </w:numPr>
        <w:pStyle w:val="Compact"/>
      </w:pPr>
      <w:r>
        <w:rPr>
          <w:bCs/>
          <w:b/>
        </w:rPr>
        <w:t xml:space="preserve">Public Dissemination Platforms:</w:t>
      </w:r>
      <w:r>
        <w:t xml:space="preserve">: Creating dedicated media outlets and public forums where academic researchers can present their work in accessible formats, thereby increasing public trust and support for scientific endeavors.</w:t>
      </w:r>
    </w:p>
    <w:bookmarkEnd w:id="25"/>
    <w:bookmarkStart w:id="26" w:name="X90b4a9d87afbec5fb8788edf942aa2bc042b738"/>
    <w:p>
      <w:pPr>
        <w:pStyle w:val="Heading2"/>
      </w:pPr>
      <w:r>
        <w:t xml:space="preserve">Ethical Considerations in the Houston Context</w:t>
      </w:r>
    </w:p>
    <w:p>
      <w:pPr>
        <w:pStyle w:val="FirstParagraph"/>
      </w:pPr>
      <w:r>
        <w:t xml:space="preserve">Ethics is a paramount concern for any academic researcher. In United States Houston, where environmental impact and public health are closely linked to industrial activity, ethical research practices are non-negotiable. Researchers must prioritize data integrity and transparency. Furthermore, they must consider the social equity implications of their work. How does new technology affect underserved communities in United States Houston? The academic researcher has a responsibility to ask these questions and integrate equity into the design of their studies.</w:t>
      </w:r>
    </w:p>
    <w:bookmarkEnd w:id="26"/>
    <w:bookmarkStart w:id="27" w:name="conclusion"/>
    <w:p>
      <w:pPr>
        <w:pStyle w:val="Heading2"/>
      </w:pPr>
      <w:r>
        <w:t xml:space="preserve">Conclusion</w:t>
      </w:r>
    </w:p>
    <w:p>
      <w:pPr>
        <w:pStyle w:val="FirstParagraph"/>
      </w:pPr>
      <w:r>
        <w:t xml:space="preserve">The role of the academic researcher is pivotal in shaping the future of United States Houston. By embracing interdisciplinary collaboration, engaging with industry partners, and maintaining rigorous ethical standards, researchers can drive innovation that benefits both the local community and the global scientific community. This poster presentation serves as a call to action for academics operating in this vibrant region: step out of your laboratories and into the dialogue. The challenges facing United States Houston are complex, but they are not insurmountable with the right research framework.</w:t>
      </w:r>
    </w:p>
    <w:p>
      <w:pPr>
        <w:pStyle w:val="BodyText"/>
      </w:pPr>
      <w:r>
        <w:t xml:space="preserve">Ultimately, the academic researcher is not just an observer of history but a maker of it. In United States Houston, this power is amplified by the convergence of energy, health, and technology. Let us harness this potential to create sustainable solutions for tomorrow.</w:t>
      </w:r>
    </w:p>
    <w:p>
      <w:pPr>
        <w:pStyle w:val="BodyText"/>
      </w:pPr>
      <w:r>
        <w:rPr>
          <w:bCs/>
          <w:b/>
        </w:rPr>
        <w:t xml:space="preserve">Contact Information:</w:t>
      </w:r>
      <w:r>
        <w:br/>
      </w:r>
      <w:r>
        <w:t xml:space="preserve">For further details regarding the methodologies discussed in this poster presentation on Academic Researcher frameworks in United States Houston, please contact the Department of Applied Sciences.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Academic Researcher in United States Houston</dc:title>
  <dc:creator/>
  <dc:language>en</dc:language>
  <cp:keywords/>
  <dcterms:created xsi:type="dcterms:W3CDTF">2026-07-29T18:25:37Z</dcterms:created>
  <dcterms:modified xsi:type="dcterms:W3CDTF">2026-07-29T18:25:37Z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