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Kabul,</w:t>
      </w:r>
      <w:r>
        <w:t xml:space="preserve"> </w:t>
      </w:r>
      <w:r>
        <w:t xml:space="preserve">Afghanistan</w:t>
      </w:r>
    </w:p>
    <w:bookmarkStart w:id="23" w:name="main-header"/>
    <w:bookmarkStart w:id="22" w:name="Xdb9b1bced9cb98db21e3f68c93b748cf286a4eb"/>
    <w:p>
      <w:pPr>
        <w:pStyle w:val="Heading1"/>
      </w:pPr>
      <w:r>
        <w:t xml:space="preserve">The Accountant in Afghanistan Kabul: Navigating Crisis, Conflict, and Compliance</w:t>
      </w:r>
    </w:p>
    <w:bookmarkStart w:id="21" w:name="Xb1b77d01dd8302a278b5669a25f0fe151546430"/>
    <w:p>
      <w:pPr>
        <w:pStyle w:val="Heading2"/>
      </w:pPr>
      <w:r>
        <w:t xml:space="preserve">A Critical Analysis of Economic Resilience and Professional Adaptation in a Post-Conflict Urban Center</w:t>
      </w:r>
    </w:p>
    <w:p>
      <w:pPr>
        <w:pStyle w:val="FirstParagraph"/>
      </w:pPr>
      <w:r>
        <w:t xml:space="preserve">John Doe, Sarah Smith, Ahmad Zia</w:t>
      </w:r>
    </w:p>
    <w:bookmarkStart w:id="20" w:name="X8e66bc8aeb8eeeb7a23090d1a34d20d4fcfc3a3"/>
    <w:p>
      <w:pPr>
        <w:pStyle w:val="Heading4"/>
      </w:pPr>
      <w:r>
        <w:t xml:space="preserve">Department of Economics &amp; Finance, Kabul University</w:t>
      </w:r>
    </w:p>
    <w:bookmarkEnd w:id="20"/>
    <w:bookmarkEnd w:id="21"/>
    <w:bookmarkEnd w:id="22"/>
    <w:bookmarkEnd w:id="23"/>
    <w:bookmarkStart w:id="24" w:name="abstract"/>
    <w:p>
      <w:pPr>
        <w:pStyle w:val="Heading3"/>
      </w:pPr>
      <w:r>
        <w:t xml:space="preserve">Abstract</w:t>
      </w:r>
    </w:p>
    <w:p>
      <w:pPr>
        <w:pStyle w:val="FirstParagraph"/>
      </w:pPr>
      <w:r>
        <w:t xml:space="preserve">This poster presents a comprehensive analysis of the evolving role of the accountant in Afghanistan Kabul amidst profound political, economic, and social shifts. Following significant geopolitical changes, the financial landscape in Kabul has experienced extreme volatility. This research investigates how accountants adapt to these challenges while maintaining professional integrity and compliance with international standards. By examining case studies from local businesses and international aid organizations operating within Afghanistan Kabul, we highlight the critical role accountants play as guardians of fiscal transparency during periods of systemic instability.</w:t>
      </w:r>
    </w:p>
    <w:bookmarkEnd w:id="24"/>
    <w:bookmarkStart w:id="25" w:name="introduction"/>
    <w:p>
      <w:pPr>
        <w:pStyle w:val="Heading3"/>
      </w:pPr>
      <w:r>
        <w:t xml:space="preserve">Introduction</w:t>
      </w:r>
    </w:p>
    <w:p>
      <w:pPr>
        <w:pStyle w:val="FirstParagraph"/>
      </w:pPr>
      <w:r>
        <w:rPr>
          <w:bCs/>
          <w:b/>
        </w:rPr>
        <w:t xml:space="preserve">The Context of Afghanistan Kabul:</w:t>
      </w:r>
      <w:r>
        <w:t xml:space="preserve"> </w:t>
      </w:r>
      <w:r>
        <w:t xml:space="preserve">As the capital and largest city of Afghanistan, Kabul serves as the primary economic hub for the nation. The transition to a new administrative framework has brought about sweeping changes in regulatory environments, banking systems, and international trade protocols. For professionals operating within this dynamic environment, particularly accountants working directly in Afghanistan Kabul, adapting to these shifts is not merely an academic exercise but a survival imperative.</w:t>
      </w:r>
    </w:p>
    <w:p>
      <w:pPr>
        <w:pStyle w:val="BodyText"/>
      </w:pPr>
      <w:r>
        <w:rPr>
          <w:bCs/>
          <w:b/>
        </w:rPr>
        <w:t xml:space="preserve">The Accountant's Evolving Role:</w:t>
      </w:r>
      <w:r>
        <w:t xml:space="preserve"> </w:t>
      </w:r>
      <w:r>
        <w:t xml:space="preserve">Traditionally viewed as number-crunchers, modern accountants in post-conflict urban centers must also serve as risk managers, compliance officers, and strategic advisors. In Afghanistan Kabul specifically, this multifaceted role has become increasingly vital due to the collapse of traditional banking channels and the reliance on alternative financial systems.</w:t>
      </w:r>
    </w:p>
    <w:bookmarkEnd w:id="25"/>
    <w:p>
      <w:pPr>
        <w:pStyle w:val="BodyText"/>
      </w:pPr>
      <w:r>
        <w:rPr>
          <w:bCs/>
          <w:b/>
        </w:rPr>
        <w:t xml:space="preserve">Data Collection:</w:t>
      </w:r>
      <w:r>
        <w:t xml:space="preserve"> </w:t>
      </w:r>
      <w:r>
        <w:t xml:space="preserve">This study utilizes a mixed-methods approach. Qualitative interviews were conducted with over thirty financial professionals currently practicing in Afghanistan Kabul, spanning various sectors including non-governmental organizations (NGOs), private enterprises, and public institutions. Additionally, quantitative analysis was performed on the financial reporting compliance rates of registered businesses in Kabul over the past two fiscal years.</w:t>
      </w:r>
    </w:p>
    <w:p>
      <w:pPr>
        <w:pStyle w:val="BodyText"/>
      </w:pPr>
      <w:r>
        <w:rPr>
          <w:bCs/>
          <w:b/>
        </w:rPr>
        <w:t xml:space="preserve">Focus Areas:</w:t>
      </w:r>
    </w:p>
    <w:p>
      <w:pPr>
        <w:numPr>
          <w:ilvl w:val="0"/>
          <w:numId w:val="1001"/>
        </w:numPr>
        <w:pStyle w:val="Compact"/>
      </w:pPr>
      <w:r>
        <w:t xml:space="preserve">Evaluation of internal control mechanisms</w:t>
      </w:r>
    </w:p>
    <w:p>
      <w:pPr>
        <w:numPr>
          <w:ilvl w:val="0"/>
          <w:numId w:val="1001"/>
        </w:numPr>
        <w:pStyle w:val="Compact"/>
      </w:pPr>
      <w:r>
        <w:t xml:space="preserve">An assessment of anti-money laundering (AML) compliance efforts</w:t>
      </w:r>
    </w:p>
    <w:p>
      <w:pPr>
        <w:numPr>
          <w:ilvl w:val="0"/>
          <w:numId w:val="1001"/>
        </w:numPr>
        <w:pStyle w:val="Compact"/>
      </w:pPr>
      <w:r>
        <w:t xml:space="preserve">The impact of currency fluctuation on local bookkeeping practices</w:t>
      </w:r>
    </w:p>
    <w:bookmarkStart w:id="26" w:name="key-findings"/>
    <w:p>
      <w:pPr>
        <w:pStyle w:val="Heading3"/>
      </w:pPr>
      <w:r>
        <w:t xml:space="preserve">Key Findings</w:t>
      </w:r>
    </w:p>
    <w:p>
      <w:pPr>
        <w:pStyle w:val="FirstParagraph"/>
      </w:pPr>
      <w:r>
        <w:rPr>
          <w:bCs/>
          <w:b/>
        </w:rPr>
        <w:t xml:space="preserve">Operational Challenges:</w:t>
      </w:r>
    </w:p>
    <w:p>
      <w:pPr>
        <w:numPr>
          <w:ilvl w:val="0"/>
          <w:numId w:val="1002"/>
        </w:numPr>
        <w:pStyle w:val="Compact"/>
      </w:pPr>
      <w:r>
        <w:rPr>
          <w:iCs/>
          <w:i/>
        </w:rPr>
        <w:t xml:space="preserve">Inflationary Pressures:</w:t>
      </w:r>
      <w:r>
        <w:t xml:space="preserve"> </w:t>
      </w:r>
      <w:r>
        <w:t xml:space="preserve">High inflation rates in Afghanistan Kabul necessitate frequent re-evaluation of asset values and depreciation schedules, creating significant burdens on local accounting departments.</w:t>
      </w:r>
    </w:p>
    <w:p>
      <w:pPr>
        <w:numPr>
          <w:ilvl w:val="0"/>
          <w:numId w:val="1002"/>
        </w:numPr>
        <w:pStyle w:val="Compact"/>
      </w:pPr>
      <w:r>
        <w:rPr>
          <w:iCs/>
          <w:i/>
        </w:rPr>
        <w:t xml:space="preserve">Cash-Based Economy:</w:t>
      </w:r>
      <w:r>
        <w:t xml:space="preserve"> </w:t>
      </w:r>
      <w:r>
        <w:t xml:space="preserve">The reliance on physical cash transactions complicates audit trails and increases the risk of fraud, requiring accountants to implement robust manual verification processes.</w:t>
      </w:r>
    </w:p>
    <w:p>
      <w:pPr>
        <w:pStyle w:val="FirstParagraph"/>
      </w:pPr>
      <w:r>
        <w:rPr>
          <w:bCs/>
          <w:b/>
        </w:rPr>
        <w:t xml:space="preserve">Psychological &amp; Ethical Dilemmas:</w:t>
      </w:r>
    </w:p>
    <w:p>
      <w:pPr>
        <w:numPr>
          <w:ilvl w:val="0"/>
          <w:numId w:val="1003"/>
        </w:numPr>
        <w:pStyle w:val="Compact"/>
      </w:pPr>
      <w:r>
        <w:rPr>
          <w:iCs/>
          <w:i/>
        </w:rPr>
        <w:t xml:space="preserve">Sanctions Compliance:</w:t>
      </w:r>
      <w:r>
        <w:t xml:space="preserve"> </w:t>
      </w:r>
      <w:r>
        <w:t xml:space="preserve">Accountants must navigate complex international sanctions regimes while ensuring their clients can continue essential economic activities.</w:t>
      </w:r>
    </w:p>
    <w:p>
      <w:pPr>
        <w:numPr>
          <w:ilvl w:val="0"/>
          <w:numId w:val="1003"/>
        </w:numPr>
        <w:pStyle w:val="Compact"/>
      </w:pPr>
      <w:r>
        <w:t xml:space="preserve">Social Responsibility vs. Professional Duty:The dual pressure to maintain ethical standards imposed by global accounting bodies versus local expectations creates unique stressors for professionals in Afghanistan Kabul.</w:t>
      </w:r>
    </w:p>
    <w:bookmarkEnd w:id="26"/>
    <w:bookmarkStart w:id="27" w:name="conclusion"/>
    <w:p>
      <w:pPr>
        <w:pStyle w:val="Heading3"/>
      </w:pPr>
      <w:r>
        <w:t xml:space="preserve">Conclusion</w:t>
      </w:r>
    </w:p>
    <w:p>
      <w:pPr>
        <w:pStyle w:val="FirstParagraph"/>
      </w:pPr>
      <w:r>
        <w:t xml:space="preserve">The research underscores that the accountant in Afghanistan Kabul is no longer just a technical role but a crucial stabilizing force in the local economy. Their ability to adapt to rapid regulatory changes, manage extreme currency volatility, and enforce transparency despite systemic weaknesses makes them indispensable partners for both international donors and local stakeholders seeking sustainable development.</w:t>
      </w:r>
    </w:p>
    <w:bookmarkEnd w:id="27"/>
    <w:bookmarkStart w:id="28" w:name="recommendations"/>
    <w:p>
      <w:pPr>
        <w:pStyle w:val="Heading3"/>
      </w:pPr>
      <w:r>
        <w:t xml:space="preserve">Recommendations</w:t>
      </w:r>
    </w:p>
    <w:p>
      <w:pPr>
        <w:numPr>
          <w:ilvl w:val="0"/>
          <w:numId w:val="1004"/>
        </w:numPr>
        <w:pStyle w:val="Compact"/>
      </w:pPr>
      <w:r>
        <w:rPr>
          <w:bCs/>
          <w:b/>
        </w:rPr>
        <w:t xml:space="preserve">Educational Reform:</w:t>
      </w:r>
      <w:r>
        <w:t xml:space="preserve"> </w:t>
      </w:r>
      <w:r>
        <w:t xml:space="preserve">Integrate crisis management and digital finance tools into accounting curricula in Afghanistan Kabul to better prepare future graduates.</w:t>
      </w:r>
    </w:p>
    <w:p>
      <w:pPr>
        <w:numPr>
          <w:ilvl w:val="0"/>
          <w:numId w:val="1004"/>
        </w:numPr>
        <w:pStyle w:val="Compact"/>
      </w:pPr>
      <w:r>
        <w:rPr>
          <w:bCs/>
          <w:b/>
        </w:rPr>
        <w:t xml:space="preserve">Digital Transformation:</w:t>
      </w:r>
      <w:r>
        <w:t xml:space="preserve"> </w:t>
      </w:r>
      <w:r>
        <w:t xml:space="preserve">Encourage the adoption of cloud-based accounting software tailored for low-bandwidth environments to improve data security and remote auditing capabilities within Afghanistan Kabul.</w:t>
      </w:r>
    </w:p>
    <w:p>
      <w:pPr>
        <w:numPr>
          <w:ilvl w:val="0"/>
          <w:numId w:val="1004"/>
        </w:numPr>
        <w:pStyle w:val="Compact"/>
      </w:pPr>
      <w:r>
        <w:rPr>
          <w:bCs/>
          <w:b/>
        </w:rPr>
        <w:t xml:space="preserve">Ethical Support Networks:</w:t>
      </w:r>
      <w:r>
        <w:t xml:space="preserve"> </w:t>
      </w:r>
      <w:r>
        <w:t xml:space="preserve">Establish mentorship programs connecting local accountants with international peers to navigate ethical dilemmas specific to operating in post-conflict zones.</w:t>
      </w:r>
    </w:p>
    <w:bookmarkEnd w:id="28"/>
    <w:bookmarkStart w:id="29" w:name="references"/>
    <w:p>
      <w:pPr>
        <w:pStyle w:val="Heading3"/>
      </w:pPr>
      <w:r>
        <w:t xml:space="preserve">References</w:t>
      </w:r>
    </w:p>
    <w:p>
      <w:pPr>
        <w:numPr>
          <w:ilvl w:val="0"/>
          <w:numId w:val="1005"/>
        </w:numPr>
        <w:pStyle w:val="Compact"/>
      </w:pPr>
      <w:r>
        <w:t xml:space="preserve">[1] World Bank Group. "Economic Monitor: Afghanistan." Washington, DC: World Bank, 2023.</w:t>
      </w:r>
    </w:p>
    <w:p>
      <w:pPr>
        <w:numPr>
          <w:ilvl w:val="0"/>
          <w:numId w:val="1005"/>
        </w:numPr>
        <w:pStyle w:val="Compact"/>
      </w:pPr>
      <w:r>
        <w:t xml:space="preserve">[2] International Monetary Fund (IMF). "Afghanistan Country Report No. 23/XX." Washington, DC: IMF, 2023.</w:t>
      </w:r>
    </w:p>
    <w:p>
      <w:pPr>
        <w:numPr>
          <w:ilvl w:val="0"/>
          <w:numId w:val="1005"/>
        </w:numPr>
        <w:pStyle w:val="Compact"/>
      </w:pPr>
      <w:r>
        <w:t xml:space="preserve">[3] United Nations Development Programme (UNDP). "Human Development Report: Afghanistan Focus."</w:t>
      </w:r>
    </w:p>
    <w:p>
      <w:pPr>
        <w:numPr>
          <w:ilvl w:val="0"/>
          <w:numId w:val="1005"/>
        </w:numPr>
        <w:pStyle w:val="Compact"/>
      </w:pPr>
      <w:r>
        <w:t xml:space="preserve">[4] Afghan Chamber of Commerce and Investment. "Annual Business Climate Survey."</w:t>
      </w:r>
    </w:p>
    <w:bookmarkEnd w:id="29"/>
    <w:p>
      <w:pPr>
        <w:pStyle w:val="FirstParagraph"/>
      </w:pPr>
      <w:r>
        <w:rPr>
          <w:bCs/>
          <w:b/>
        </w:rPr>
        <w:t xml:space="preserve">Contact Information:</w:t>
      </w:r>
      <w:r>
        <w:t xml:space="preserve"> </w:t>
      </w:r>
      <w:r>
        <w:t xml:space="preserve">Dr. John Doe | Department of Economics &amp; Finance, Kabul University | email@example.com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Accountant in Kabul, Afghanistan</dc:title>
  <dc:creator/>
  <dc:language>en</dc:language>
  <cp:keywords/>
  <dcterms:created xsi:type="dcterms:W3CDTF">2026-07-29T16:09:45Z</dcterms:created>
  <dcterms:modified xsi:type="dcterms:W3CDTF">2026-07-29T16:09:45Z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