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Accountant</w:t>
      </w:r>
      <w:r>
        <w:t xml:space="preserve"> </w:t>
      </w:r>
      <w:r>
        <w:t xml:space="preserve">Poster</w:t>
      </w:r>
      <w:r>
        <w:t xml:space="preserve"> </w:t>
      </w:r>
      <w:r>
        <w:t xml:space="preserve">Presentation:</w:t>
      </w:r>
      <w:r>
        <w:t xml:space="preserve"> </w:t>
      </w:r>
      <w:r>
        <w:t xml:space="preserve">Australia</w:t>
      </w:r>
      <w:r>
        <w:t xml:space="preserve"> </w:t>
      </w:r>
      <w:r>
        <w:t xml:space="preserve">Sydney</w:t>
      </w:r>
    </w:p>
    <w:bookmarkStart w:id="36" w:name="X00e613731ca79b111241b0185ad5e3dd24634a7"/>
    <w:p>
      <w:pPr>
        <w:pStyle w:val="Heading1"/>
      </w:pPr>
      <w:r>
        <w:t xml:space="preserve">The Modern Accountant in Australia Sydney: Strategic Financial Stewardship and Regulatory Excellence</w:t>
      </w:r>
    </w:p>
    <w:p>
      <w:pPr>
        <w:pStyle w:val="FirstParagraph"/>
      </w:pPr>
      <w:r>
        <w:t xml:space="preserve">Poster Presentation Academic Document</w:t>
      </w:r>
      <w:r>
        <w:br/>
      </w:r>
      <w:r>
        <w:t xml:space="preserve">Prepared for the Sydney Accounting Symposium, Australia Sydney</w:t>
      </w:r>
    </w:p>
    <w:p>
      <w:pPr>
        <w:pStyle w:val="BodyText"/>
      </w:pPr>
      <w:r>
        <w:t xml:space="preserve">The role of an Accountant in contemporary financial ecosystems is undergoing a profound transformation. This poster presentation explores the multifaceted duties, ethical frameworks, and strategic imperatives that define the modern Accountant within the dynamic economic landscape of Australia Sydney. As a global hub for commerce and finance, Australia Sydney presents unique challenges and opportunities for accounting professionals who must navigate complex regulatory environments while delivering actionable financial insights.</w:t>
      </w:r>
    </w:p>
    <w:bookmarkStart w:id="20" w:name="introduction-the-evolving-landscape"/>
    <w:p>
      <w:pPr>
        <w:pStyle w:val="Heading2"/>
      </w:pPr>
      <w:r>
        <w:t xml:space="preserve">Introduction: The Evolving Landscape</w:t>
      </w:r>
    </w:p>
    <w:p>
      <w:pPr>
        <w:pStyle w:val="FirstParagraph"/>
      </w:pPr>
      <w:r>
        <w:t xml:space="preserve">The traditional perception of an Accountant as merely a custodian of records has been entirely superseded by a demand for strategic advisory roles. In Australia Sydney, the financial sector is robust and highly competitive, driven by both local enterprises and multinational corporations. The modern Accountant must possess not only technical proficiency in financial reporting but also advanced analytical skills to interpret market trends.</w:t>
      </w:r>
    </w:p>
    <w:p>
      <w:pPr>
        <w:pStyle w:val="BodyText"/>
      </w:pPr>
      <w:r>
        <w:t xml:space="preserve">This presentation posits that the efficacy of an Accountant in this region is directly correlated with their ability to integrate technology with traditional accounting principles, ensuring compliance and fostering sustainable growth. Furthermore, the specific cultural and economic nuances of Australia Sydney require a nuanced understanding of local business practices, necessitating a tailored approach to financial management.</w:t>
      </w:r>
    </w:p>
    <w:bookmarkEnd w:id="20"/>
    <w:bookmarkStart w:id="23" w:name="X9f43df6e512bb0bedef6f45da9040f36de09c04"/>
    <w:p>
      <w:pPr>
        <w:pStyle w:val="Heading2"/>
      </w:pPr>
      <w:r>
        <w:t xml:space="preserve">Regulatory Frameworks and Compliance in Australia Sydney</w:t>
      </w:r>
    </w:p>
    <w:p>
      <w:pPr>
        <w:pStyle w:val="FirstParagraph"/>
      </w:pPr>
      <w:r>
        <w:t xml:space="preserve">A fundamental responsibility of the Accountant operating in this jurisdiction is ensuring strict adherence to the regulatory frameworks established by Australian bodies such as ASIC (Australian Securities and Investments Commission) and ATO (Australian Taxation Office). The compliance requirements are stringent, particularly concerning tax obligations, GST (Goods and Services Tax), and superannuation contributions.</w:t>
      </w:r>
    </w:p>
    <w:bookmarkStart w:id="21" w:name="taxation-strategies"/>
    <w:p>
      <w:pPr>
        <w:pStyle w:val="Heading3"/>
      </w:pPr>
      <w:r>
        <w:t xml:space="preserve">Taxation Strategies</w:t>
      </w:r>
    </w:p>
    <w:p>
      <w:pPr>
        <w:pStyle w:val="FirstParagraph"/>
      </w:pPr>
      <w:r>
        <w:t xml:space="preserve">In Australia Sydney, the Accountant plays a pivotal role in corporate tax planning. With fluctuating corporate tax rates and complex deduction rules available to businesses in major metropolitan centers, the Accountant must provide proactive strategies to optimize tax liabilities legally. This involves a deep understanding of international double taxation agreements, which are crucial for Australian firms expanding globally or foreign entities operating within Australia Sydney.</w:t>
      </w:r>
    </w:p>
    <w:bookmarkEnd w:id="21"/>
    <w:bookmarkStart w:id="22" w:name="corporate-governance"/>
    <w:p>
      <w:pPr>
        <w:pStyle w:val="Heading3"/>
      </w:pPr>
      <w:r>
        <w:t xml:space="preserve">Corporate Governance</w:t>
      </w:r>
    </w:p>
    <w:p>
      <w:pPr>
        <w:pStyle w:val="FirstParagraph"/>
      </w:pPr>
      <w:r>
        <w:t xml:space="preserve">Adherence to the Corporations Act 2001 is mandatory. The Accountant must ensure that financial statements accurately reflect the financial position of an entity, providing transparency to stakeholders. This includes rigorous internal controls and audit preparation, mitigating risks associated with non-compliance which can result in severe penalties for businesses in Australia Sydney.</w:t>
      </w:r>
    </w:p>
    <w:bookmarkEnd w:id="22"/>
    <w:bookmarkEnd w:id="23"/>
    <w:bookmarkStart w:id="26" w:name="the-strategic-role-beyond-compliance"/>
    <w:p>
      <w:pPr>
        <w:pStyle w:val="Heading2"/>
      </w:pPr>
      <w:r>
        <w:t xml:space="preserve">The Strategic Role: Beyond Compliance</w:t>
      </w:r>
    </w:p>
    <w:p>
      <w:pPr>
        <w:pStyle w:val="FirstParagraph"/>
      </w:pPr>
      <w:r>
        <w:t xml:space="preserve">Beyond the foundational requirements of compliance, the Accountant serves as a strategic partner to management. In the bustling economic hub of Australia Sydney, businesses require more than just historical data; they require forward-looking insights.</w:t>
      </w:r>
    </w:p>
    <w:bookmarkStart w:id="24" w:name="financial-forecasting-and-analysis"/>
    <w:p>
      <w:pPr>
        <w:pStyle w:val="Heading3"/>
      </w:pPr>
      <w:r>
        <w:t xml:space="preserve">Financial Forecasting and Analysis</w:t>
      </w:r>
    </w:p>
    <w:p>
      <w:pPr>
        <w:pStyle w:val="FirstParagraph"/>
      </w:pPr>
      <w:r>
        <w:t xml:space="preserve">The modern Accountant utilizes advanced forecasting models to predict cash flow trends, assess profitability margins, and evaluate investment opportunities. In a city characterized by rapid real estate development and a thriving tech sector, accurate financial modeling is essential for capital allocation decisions. The Accountant provides the quantitative backbone for business strategy in Australia Sydney.</w:t>
      </w:r>
    </w:p>
    <w:bookmarkEnd w:id="24"/>
    <w:bookmarkStart w:id="25" w:name="risk-management"/>
    <w:p>
      <w:pPr>
        <w:pStyle w:val="Heading3"/>
      </w:pPr>
      <w:r>
        <w:t xml:space="preserve">Risk Management</w:t>
      </w:r>
    </w:p>
    <w:p>
      <w:pPr>
        <w:pStyle w:val="FirstParagraph"/>
      </w:pPr>
      <w:r>
        <w:t xml:space="preserve">Economic volatility poses significant risks to enterprises. The Accountant identifies these risks—ranging from market fluctuations to currency exchange rate variations—and develops mitigation strategies. In Australia Sydney, where exposure to international markets is high, the Accountant’s expertise in hedging and financial risk assessment is invaluable.</w:t>
      </w:r>
    </w:p>
    <w:bookmarkEnd w:id="25"/>
    <w:bookmarkEnd w:id="26"/>
    <w:bookmarkStart w:id="29" w:name="technological-integration"/>
    <w:p>
      <w:pPr>
        <w:pStyle w:val="Heading2"/>
      </w:pPr>
      <w:r>
        <w:t xml:space="preserve">Technological Integration</w:t>
      </w:r>
    </w:p>
    <w:p>
      <w:pPr>
        <w:pStyle w:val="FirstParagraph"/>
      </w:pPr>
      <w:r>
        <w:t xml:space="preserve">The integration of technology has revolutionized the practice of accounting. For the Accountant working in Australia Sydney, proficiency in cloud-based accounting software, AI-driven analytics tools, and blockchain technologies is no longer optional but essential.</w:t>
      </w:r>
    </w:p>
    <w:bookmarkStart w:id="27" w:name="automation-and-efficiency"/>
    <w:p>
      <w:pPr>
        <w:pStyle w:val="Heading3"/>
      </w:pPr>
      <w:r>
        <w:t xml:space="preserve">Automation and Efficiency</w:t>
      </w:r>
    </w:p>
    <w:p>
      <w:pPr>
        <w:pStyle w:val="FirstParagraph"/>
      </w:pPr>
      <w:r>
        <w:t xml:space="preserve">Automation allows Accountants to streamline routine tasks such as data entry and reconciliation. This shift liberates the professional to focus on higher-value activities such as strategic planning and business analysis. In the fast-paced environment of Australia Sydney, efficiency is a competitive advantage.</w:t>
      </w:r>
    </w:p>
    <w:bookmarkEnd w:id="27"/>
    <w:bookmarkStart w:id="28" w:name="data-security"/>
    <w:p>
      <w:pPr>
        <w:pStyle w:val="Heading3"/>
      </w:pPr>
      <w:r>
        <w:t xml:space="preserve">Data Security</w:t>
      </w:r>
    </w:p>
    <w:p>
      <w:pPr>
        <w:pStyle w:val="FirstParagraph"/>
      </w:pPr>
      <w:r>
        <w:t xml:space="preserve">With increased digitization comes heightened responsibility regarding data security. Accountants must ensure that client and organizational data is protected against cyber threats, adhering to Australia’s Privacy Act principles. This stewardship of data integrity builds trust with clients and stakeholders in the competitive market of Australia Sydney.</w:t>
      </w:r>
    </w:p>
    <w:bookmarkEnd w:id="28"/>
    <w:bookmarkEnd w:id="29"/>
    <w:bookmarkStart w:id="31" w:name="X1d60331a3a0d27bce296fef30225b7c3a91ef5b"/>
    <w:p>
      <w:pPr>
        <w:pStyle w:val="Heading2"/>
      </w:pPr>
      <w:r>
        <w:t xml:space="preserve">Ethical Stewardship and Professional Integrity</w:t>
      </w:r>
    </w:p>
    <w:p>
      <w:pPr>
        <w:pStyle w:val="FirstParagraph"/>
      </w:pPr>
      <w:r>
        <w:t xml:space="preserve">The credibility of the accounting profession rests on a bedrock of ethical conduct. For any Accountant operating in this jurisdiction, adherence to the Code of Ethics for Professional Accountants is paramount. This includes maintaining integrity, objectivity, professional competence, and confidentiality.</w:t>
      </w:r>
    </w:p>
    <w:bookmarkStart w:id="30" w:name="public-interest"/>
    <w:p>
      <w:pPr>
        <w:pStyle w:val="Heading3"/>
      </w:pPr>
      <w:r>
        <w:t xml:space="preserve">Public Interest</w:t>
      </w:r>
    </w:p>
    <w:p>
      <w:pPr>
        <w:pStyle w:val="FirstParagraph"/>
      </w:pPr>
      <w:r>
        <w:t xml:space="preserve">In Australia Sydney's financial ecosystem public trust is a critical asset. Accountants must act in the public interest above all else. This ethical obligation requires resisting pressures that might compromise independence or lead to unethical reporting practices. The reputation of the profession depends on this unwavering commitment to integrity.</w:t>
      </w:r>
    </w:p>
    <w:bookmarkEnd w:id="30"/>
    <w:bookmarkEnd w:id="31"/>
    <w:bookmarkStart w:id="33" w:name="Xe80ea159148d55d461845badcc59b086e76317c"/>
    <w:p>
      <w:pPr>
        <w:pStyle w:val="Heading2"/>
      </w:pPr>
      <w:r>
        <w:t xml:space="preserve">The Future of Accounting in Australia Sydney</w:t>
      </w:r>
    </w:p>
    <w:p>
      <w:pPr>
        <w:pStyle w:val="FirstParagraph"/>
      </w:pPr>
      <w:r>
        <w:t xml:space="preserve">Looking ahead, the role of the Accountant will continue to evolve. Emerging trends such as sustainability reporting and ESG (Environmental, Social, and Governance) compliance are becoming increasingly important. In a forward-thinking market like Australia Sydney businesses are expected to provide transparent reports on their environmental impact.</w:t>
      </w:r>
    </w:p>
    <w:bookmarkStart w:id="32" w:name="sustainability-accounting"/>
    <w:p>
      <w:pPr>
        <w:pStyle w:val="Heading3"/>
      </w:pPr>
      <w:r>
        <w:t xml:space="preserve">Sustainability Accounting</w:t>
      </w:r>
    </w:p>
    <w:p>
      <w:pPr>
        <w:pStyle w:val="FirstParagraph"/>
      </w:pPr>
      <w:r>
        <w:t xml:space="preserve">The Accountant of the future will need to master sustainability reporting standards, integrating non-financial metrics into traditional financial analyses. This holistic approach provides a comprehensive view of an organization's long-term viability and ethical standing. Professionals who can bridge the gap between financial performance and social responsibility will be highly sought after in Australia Sydney.</w:t>
      </w:r>
    </w:p>
    <w:bookmarkEnd w:id="32"/>
    <w:bookmarkEnd w:id="33"/>
    <w:bookmarkStart w:id="34" w:name="conclusion"/>
    <w:p>
      <w:pPr>
        <w:pStyle w:val="Heading2"/>
      </w:pPr>
      <w:r>
        <w:t xml:space="preserve">Conclusion</w:t>
      </w:r>
    </w:p>
    <w:p>
      <w:pPr>
        <w:pStyle w:val="FirstParagraph"/>
      </w:pPr>
      <w:r>
        <w:t xml:space="preserve">In conclusion, the Accountant plays a critical role in maintaining financial stability and driving growth within the dynamic environment of Australia Sydney. This presentation has highlighted that success in this role requires a multifaceted skill set encompassing regulatory compliance, strategic advisory, technological proficiency, and ethical stewardship.</w:t>
      </w:r>
    </w:p>
    <w:p>
      <w:pPr>
        <w:pStyle w:val="BodyText"/>
      </w:pPr>
      <w:r>
        <w:t xml:space="preserve">As businesses in Australia Sydney continue to navigate global complexities, the Accountant remains an indispensable asset. By embracing change and adhering to professional standards Accountants ensure not only organizational success but also contribute to the broader economic health of this vibrant Australian metropolis. The future demands a proactive, ethically grounded, and technologically savvy accounting profession.</w:t>
      </w:r>
    </w:p>
    <w:bookmarkEnd w:id="34"/>
    <w:bookmarkStart w:id="35" w:name="references"/>
    <w:p>
      <w:pPr>
        <w:pStyle w:val="Heading2"/>
      </w:pPr>
      <w:r>
        <w:t xml:space="preserve">References</w:t>
      </w:r>
    </w:p>
    <w:p>
      <w:pPr>
        <w:pStyle w:val="FirstParagraph"/>
      </w:pPr>
      <w:r>
        <w:t xml:space="preserve">- Australian Institute of Management (AIM). "Best Practices in Corporate Accounting."</w:t>
      </w:r>
    </w:p>
    <w:p>
      <w:pPr>
        <w:pStyle w:val="BodyText"/>
      </w:pPr>
      <w:r>
        <w:t xml:space="preserve">- Australian Securities and Investments Commission (ASIC). "Corporate Governance Guidelines."</w:t>
      </w:r>
    </w:p>
    <w:p>
      <w:pPr>
        <w:pStyle w:val="BodyText"/>
      </w:pPr>
      <w:r>
        <w:t xml:space="preserve">- Chartered Accountants Australia and New Zealand. "Professional Standards and Ethics Manual."</w:t>
      </w:r>
    </w:p>
    <w:p>
      <w:pPr>
        <w:pStyle w:val="BodyText"/>
      </w:pPr>
      <w:r>
        <w:t xml:space="preserve">- Reserve Bank of Australia. "Annual Reports on Economic Trends in Sydney Markets."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Accountant Poster Presentation: Australia Sydney</dc:title>
  <dc:creator/>
  <dc:language>en</dc:language>
  <cp:keywords/>
  <dcterms:created xsi:type="dcterms:W3CDTF">2026-07-29T06:17:04Z</dcterms:created>
  <dcterms:modified xsi:type="dcterms:W3CDTF">2026-07-29T06:17:04Z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