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Strategic</w:t>
      </w:r>
      <w:r>
        <w:t xml:space="preserve"> </w:t>
      </w:r>
      <w:r>
        <w:t xml:space="preserve">Integration</w:t>
      </w:r>
      <w:r>
        <w:t xml:space="preserve"> </w:t>
      </w:r>
      <w:r>
        <w:t xml:space="preserve">and</w:t>
      </w:r>
      <w:r>
        <w:t xml:space="preserve"> </w:t>
      </w:r>
      <w:r>
        <w:t xml:space="preserve">Technological</w:t>
      </w:r>
      <w:r>
        <w:t xml:space="preserve"> </w:t>
      </w:r>
      <w:r>
        <w:t xml:space="preserve">Adaptation</w:t>
      </w:r>
    </w:p>
    <w:bookmarkStart w:id="27" w:name="X86096c4023cfdc7f9b6ac39d4bc81c9894071a2"/>
    <w:p>
      <w:pPr>
        <w:pStyle w:val="Heading1"/>
      </w:pPr>
      <w:r>
        <w:t xml:space="preserve">The Evolving Role of the Accountant in Brazil Rio de Janeiro:</w:t>
      </w:r>
      <w:r>
        <w:br/>
      </w:r>
      <w:r>
        <w:t xml:space="preserve">Strategic Integration and Technological Adaptation</w:t>
      </w:r>
    </w:p>
    <w:p>
      <w:pPr>
        <w:pStyle w:val="FirstParagraph"/>
      </w:pPr>
      <w:r>
        <w:rPr>
          <w:bCs/>
          <w:b/>
        </w:rPr>
        <w:t xml:space="preserve">Presented by:</w:t>
      </w:r>
      <w:r>
        <w:t xml:space="preserve"> </w:t>
      </w:r>
      <w:r>
        <w:t xml:space="preserve">[Your Name/Institution]</w:t>
      </w:r>
      <w:r>
        <w:br/>
      </w:r>
      <w:r>
        <w:rPr>
          <w:iCs/>
          <w:i/>
        </w:rPr>
        <w:t xml:space="preserve">Academic Poster Presentation | Department of Accounting &amp; Finance</w:t>
      </w:r>
      <w:r>
        <w:br/>
      </w:r>
      <w:r>
        <w:t xml:space="preserve">Context: The Economic Landscape of Brazil Rio de Janeiro</w:t>
      </w:r>
    </w:p>
    <w:bookmarkStart w:id="20" w:name="introduction-and-objectives"/>
    <w:p>
      <w:pPr>
        <w:pStyle w:val="Heading2"/>
      </w:pPr>
      <w:r>
        <w:t xml:space="preserve">1. Introduction and Objectives</w:t>
      </w:r>
    </w:p>
    <w:p>
      <w:pPr>
        <w:pStyle w:val="FirstParagraph"/>
      </w:pPr>
      <w:r>
        <w:t xml:space="preserve">The role of the Accountant has undergone a seismic shift in the last decade, transitioning from a purely regulatory compliance function to a strategic partner in business decision-making. This transformation is particularly acute in</w:t>
      </w:r>
      <w:r>
        <w:t xml:space="preserve"> </w:t>
      </w:r>
      <w:r>
        <w:rPr>
          <w:bCs/>
          <w:b/>
        </w:rPr>
        <w:t xml:space="preserve">Brazil Rio de Janeiro</w:t>
      </w:r>
      <w:r>
        <w:t xml:space="preserve">, an economic powerhouse known for its dynamic mix of oil and gas industries, tourism services, and growing technology sectors. This poster presentation aims to analyze how accountants in this specific region are adapting their competencies to meet the demands of a volatile market. The primary objectives are: (1) To evaluate the impact of recent tax reforms in Brazil Rio de Janeiro on corporate accounting practices; (2) To assess the adoption rate of digital tools among local firms; and (3) To propose a framework for strategic accounting leadership tailored to the socio-economic context of</w:t>
      </w:r>
      <w:r>
        <w:t xml:space="preserve"> </w:t>
      </w:r>
      <w:r>
        <w:rPr>
          <w:bCs/>
          <w:b/>
        </w:rPr>
        <w:t xml:space="preserve">Brazil Rio de Janeiro</w:t>
      </w:r>
      <w:r>
        <w:t xml:space="preserve">.</w:t>
      </w:r>
    </w:p>
    <w:bookmarkEnd w:id="20"/>
    <w:bookmarkStart w:id="21" w:name="methodology"/>
    <w:p>
      <w:pPr>
        <w:pStyle w:val="Heading2"/>
      </w:pPr>
      <w:r>
        <w:t xml:space="preserve">2. Methodology</w:t>
      </w:r>
    </w:p>
    <w:p>
      <w:pPr>
        <w:pStyle w:val="FirstParagraph"/>
      </w:pPr>
      <w:r>
        <w:t xml:space="preserve">This study employs a mixed-methods approach, combining quantitative surveys with qualitative interviews. Data was collected from 150 accounting firms and corporate finance departments located within the metropolitan area of Brazil Rio de Janeiro.</w:t>
      </w:r>
    </w:p>
    <w:p>
      <w:pPr>
        <w:numPr>
          <w:ilvl w:val="0"/>
          <w:numId w:val="1001"/>
        </w:numPr>
        <w:pStyle w:val="Compact"/>
      </w:pPr>
      <w:r>
        <w:rPr>
          <w:bCs/>
          <w:b/>
        </w:rPr>
        <w:t xml:space="preserve">Quantitative Analysis:</w:t>
      </w:r>
      <w:r>
        <w:t xml:space="preserve"> </w:t>
      </w:r>
      <w:r>
        <w:t xml:space="preserve">Online surveys distributed to certified accountants registered with the Federal Revenue Service, focusing on technology adoption rates and perceived barriers to strategic implementation.</w:t>
      </w:r>
    </w:p>
    <w:p>
      <w:pPr>
        <w:numPr>
          <w:ilvl w:val="0"/>
          <w:numId w:val="1001"/>
        </w:numPr>
        <w:pStyle w:val="Compact"/>
      </w:pPr>
      <w:r>
        <w:t xml:space="preserve">Qualitative Insights:: Semi-structured interviews with 20 senior partners of accounting firms in Brazil Rio de Janeiro, specifically targeting those dealing with multinational corporations and local SMEs (Small and Medium Enterprises).</w:t>
      </w:r>
    </w:p>
    <w:p>
      <w:pPr>
        <w:numPr>
          <w:ilvl w:val="0"/>
          <w:numId w:val="1001"/>
        </w:numPr>
        <w:pStyle w:val="Compact"/>
      </w:pPr>
      <w:r>
        <w:t xml:space="preserve">Data Processing:: Statistical analysis was performed using SPSS to identify correlations between firm size, technological maturity, and the strategic influence of the accountant.</w:t>
      </w:r>
    </w:p>
    <w:bookmarkEnd w:id="21"/>
    <w:bookmarkStart w:id="22" w:name="Xad515a827d91883cf08d65b067362e8c03acc34"/>
    <w:p>
      <w:pPr>
        <w:pStyle w:val="Heading2"/>
      </w:pPr>
      <w:r>
        <w:t xml:space="preserve">3. The Local Context: Economic Dynamics in Brazil Rio de Janeiro</w:t>
      </w:r>
    </w:p>
    <w:p>
      <w:pPr>
        <w:pStyle w:val="FirstParagraph"/>
      </w:pPr>
      <w:r>
        <w:t xml:space="preserve">Brazil Rio de Janeiro presents a unique case study for accounting professionals due to its diverse economic base. Unlike the industrial hub of São Paulo, Brazil Rio de Janeiro is heavily influenced by the energy sector (particularly Petrobras and its supply chain) and services related to tourism and hospitality.</w:t>
      </w:r>
    </w:p>
    <w:p>
      <w:pPr>
        <w:pStyle w:val="BodyText"/>
      </w:pPr>
      <w:r>
        <w:rPr>
          <w:bCs/>
          <w:b/>
        </w:rPr>
        <w:t xml:space="preserve">Key Economic Indicators:</w:t>
      </w:r>
      <w:r>
        <w:br/>
      </w:r>
      <w:r>
        <w:t xml:space="preserve">- High reliance on oil price volatility requires agile financial forecasting.</w:t>
      </w:r>
      <w:r>
        <w:br/>
      </w:r>
      <w:r>
        <w:t xml:space="preserve">- Significant tax complexity due to state-level ICMS (Tax on Circulation of Goods and Services) regulations specific to the state of Rio de Janeiro.</w:t>
      </w:r>
      <w:r>
        <w:br/>
      </w:r>
      <w:r>
        <w:t xml:space="preserve">- Post-pandemic recovery in the service sector demands robust risk management strategies.</w:t>
      </w:r>
    </w:p>
    <w:p>
      <w:pPr>
        <w:pStyle w:val="BodyText"/>
      </w:pPr>
      <w:r>
        <w:t xml:space="preserve">The local accountant must therefore possess not only technical rigor but also a deep understanding of macroeconomic indicators affecting Brazil Rio de Janeiro. The traditional "bean-counter" model fails to address the rapid fluctuations inherent in this specific regional economy.</w:t>
      </w:r>
    </w:p>
    <w:bookmarkEnd w:id="22"/>
    <w:bookmarkStart w:id="23" w:name="X91859cc51e72ee5ceddba86b67da0f8f4ccc825"/>
    <w:p>
      <w:pPr>
        <w:pStyle w:val="Heading2"/>
      </w:pPr>
      <w:r>
        <w:t xml:space="preserve">4. Key Findings: Technological and Strategic Shifts</w:t>
      </w:r>
    </w:p>
    <w:p>
      <w:pPr>
        <w:pStyle w:val="FirstParagraph"/>
      </w:pPr>
      <w:r>
        <w:t xml:space="preserve">The data reveals a significant divergence between large corporations and SMEs in Brazil Rio de Janeiro regarding the role of the accountant.</w:t>
      </w:r>
    </w:p>
    <w:p>
      <w:pPr>
        <w:numPr>
          <w:ilvl w:val="0"/>
          <w:numId w:val="1002"/>
        </w:numPr>
        <w:pStyle w:val="Compact"/>
      </w:pPr>
      <w:r>
        <w:rPr>
          <w:bCs/>
          <w:b/>
        </w:rPr>
        <w:t xml:space="preserve">Digital Transformation:</w:t>
      </w:r>
      <w:r>
        <w:t xml:space="preserve"> </w:t>
      </w:r>
      <w:r>
        <w:t xml:space="preserve">78% of large firms in Brazil Rio de Janeiro have integrated AI-driven accounting software, allowing accountants to dedicate over 40% of their time to strategic analysis rather than data entry. In contrast, only 35% of SMEs have fully adopted cloud-based solutions.</w:t>
      </w:r>
    </w:p>
    <w:p>
      <w:pPr>
        <w:numPr>
          <w:ilvl w:val="0"/>
          <w:numId w:val="1002"/>
        </w:numPr>
        <w:pStyle w:val="Compact"/>
      </w:pPr>
      <w:r>
        <w:rPr>
          <w:bCs/>
          <w:b/>
        </w:rPr>
        <w:t xml:space="preserve">Strategic Influence:</w:t>
      </w:r>
      <w:r>
        <w:t xml:space="preserve"> </w:t>
      </w:r>
      <w:r>
        <w:t xml:space="preserve">Accountants who actively participate in board meetings report higher job satisfaction and perceived value. In Brazil Rio de Janeiro, there is a growing demand for "CFO-ready" accountants who can interpret international financial reporting standards (IFRS) alongside local Brazilian legislation.</w:t>
      </w:r>
    </w:p>
    <w:p>
      <w:pPr>
        <w:numPr>
          <w:ilvl w:val="0"/>
          <w:numId w:val="1002"/>
        </w:numPr>
        <w:pStyle w:val="Compact"/>
      </w:pPr>
      <w:r>
        <w:rPr>
          <w:bCs/>
          <w:b/>
        </w:rPr>
        <w:t xml:space="preserve">Tax Complexity:</w:t>
      </w:r>
      <w:r>
        <w:t xml:space="preserve"> </w:t>
      </w:r>
      <w:r>
        <w:t xml:space="preserve">The complexity of navigating the tax system in Brazil Rio de Janeiro remains the primary bottleneck. 65% of respondents cited "regulatory uncertainty" as their biggest challenge, highlighting the need for accountants to act as policy interpreters and risk mitigators.</w:t>
      </w:r>
    </w:p>
    <w:bookmarkEnd w:id="23"/>
    <w:bookmarkStart w:id="24" w:name="discussion-bridging-the-gap"/>
    <w:p>
      <w:pPr>
        <w:pStyle w:val="Heading2"/>
      </w:pPr>
      <w:r>
        <w:t xml:space="preserve">5. Discussion: Bridging the Gap</w:t>
      </w:r>
    </w:p>
    <w:p>
      <w:pPr>
        <w:pStyle w:val="FirstParagraph"/>
      </w:pPr>
      <w:r>
        <w:t xml:space="preserve">The transition of the Accountant in Brazil Rio de Janeiro is not merely a technological upgrade but a cultural shift within firms and organizations. The findings suggest that while technology handles the "what" (data processing), the accountant must focus on the "so what" (implications).</w:t>
      </w:r>
    </w:p>
    <w:p>
      <w:pPr>
        <w:pStyle w:val="BodyText"/>
      </w:pPr>
      <w:r>
        <w:t xml:space="preserve">In the context of Brazil Rio de Janeiro, this strategic role involves navigating specific regional challenges. For instance, understanding how global oil price changes impact local cash flows requires predictive modeling skills previously reserved for financial analysts. Furthermore, communication skills are paramount; accountants must translate complex fiscal data into actionable insights for non-financial stakeholders in sectors like tourism and hospitality.</w:t>
      </w:r>
    </w:p>
    <w:p>
      <w:pPr>
        <w:pStyle w:val="BodyText"/>
      </w:pPr>
      <w:r>
        <w:t xml:space="preserve">The "Accountant" of the future in Brazil Rio de Janeiro is a hybrid professional: part technologist, part strategist, and part communicator. This triad ensures that financial data supports sustainable growth amidst regional economic volatility.</w:t>
      </w:r>
    </w:p>
    <w:bookmarkEnd w:id="24"/>
    <w:bookmarkStart w:id="25" w:name="X6181509ac28f077c62c3bb4fe3bb391e2f1f0ff"/>
    <w:p>
      <w:pPr>
        <w:pStyle w:val="Heading2"/>
      </w:pPr>
      <w:r>
        <w:t xml:space="preserve">6. Practical Implications for the Accounting Profession</w:t>
      </w:r>
    </w:p>
    <w:p>
      <w:pPr>
        <w:pStyle w:val="FirstParagraph"/>
      </w:pPr>
      <w:r>
        <w:t xml:space="preserve">Based on the analysis of the Accountant's role in Brazil Rio de Janeiro, we propose three actionable recommendations:</w:t>
      </w:r>
    </w:p>
    <w:p>
      <w:pPr>
        <w:numPr>
          <w:ilvl w:val="0"/>
          <w:numId w:val="1003"/>
        </w:numPr>
        <w:pStyle w:val="Compact"/>
      </w:pPr>
      <w:r>
        <w:rPr>
          <w:bCs/>
          <w:b/>
        </w:rPr>
        <w:t xml:space="preserve">Lifelong Learning:</w:t>
      </w:r>
      <w:r>
        <w:t xml:space="preserve">: Professional development programs must move beyond tax law updates to include data analytics, strategic management, and change management skills.</w:t>
      </w:r>
    </w:p>
    <w:p>
      <w:pPr>
        <w:numPr>
          <w:ilvl w:val="0"/>
          <w:numId w:val="1003"/>
        </w:numPr>
        <w:pStyle w:val="Compact"/>
      </w:pPr>
      <w:r>
        <w:t xml:space="preserve">Tech-First Mindset: Firms in Brazil Rio de Janeiro should invest in automation early. This frees up human capital for high-value advisory services, differentiating them in a competitive market.</w:t>
      </w:r>
    </w:p>
    <w:p>
      <w:pPr>
        <w:numPr>
          <w:ilvl w:val="0"/>
          <w:numId w:val="1003"/>
        </w:numPr>
        <w:pStyle w:val="Compact"/>
      </w:pPr>
      <w:r>
        <w:t xml:space="preserve">Regional Specialization: Accountants should develop niche expertise relevant to Brazil Rio de Janeiro's key industries (e.g., oil &amp; gas accounting, tourism revenue management) to provide localized strategic value.</w:t>
      </w:r>
    </w:p>
    <w:bookmarkEnd w:id="25"/>
    <w:bookmarkStart w:id="26" w:name="conclusion"/>
    <w:p>
      <w:pPr>
        <w:pStyle w:val="Heading2"/>
      </w:pPr>
      <w:r>
        <w:t xml:space="preserve">7. Conclusion</w:t>
      </w:r>
    </w:p>
    <w:p>
      <w:pPr>
        <w:pStyle w:val="FirstParagraph"/>
      </w:pPr>
      <w:r>
        <w:t xml:space="preserve">The presentation of this academic work underscores that the Accountant is no longer a passive recorder of history but an active shaper of future business strategy. In the vibrant and complex economic environment of Brazil Rio de Janeiro, this evolution is accelerated by technological adoption and regulatory pressures.</w:t>
      </w:r>
    </w:p>
    <w:p>
      <w:pPr>
        <w:pStyle w:val="BodyText"/>
      </w:pPr>
      <w:r>
        <w:t xml:space="preserve">To remain relevant, accounting professionals must embrace a holistic skill set. By integrating advanced technologies with deep strategic insight and regional expertise, the Accountant can drive value creation for organizations in Brazil Rio de Janeiro. Future research should explore the long-term impact of these changes on small business sustainability in the region.</w:t>
      </w:r>
    </w:p>
    <w:bookmarkEnd w:id="26"/>
    <w:p>
      <w:pPr>
        <w:pStyle w:val="BodyText"/>
      </w:pPr>
      <w:r>
        <w:rPr>
          <w:bCs/>
          <w:b/>
        </w:rPr>
        <w:t xml:space="preserve">Selected References:</w:t>
      </w:r>
      <w:r>
        <w:br/>
      </w:r>
      <w:r>
        <w:t xml:space="preserve">1. Brazilian Institute of Accounting (IBAC). (2023). *Report on the State of Accounting Profession in Southeast Brazil*.</w:t>
      </w:r>
      <w:r>
        <w:br/>
      </w:r>
      <w:r>
        <w:t xml:space="preserve">2. Silva, J., &amp; Santos, M. (2024). "Digital Transformation in Rio de Janeiro SMEs." *Journal of Latin American Finance*, 15(3), 45-67.</w:t>
      </w:r>
      <w:r>
        <w:br/>
      </w:r>
      <w:r>
        <w:t xml:space="preserve">3. Federal Revenue Service of Brazil. (2023). *Tax Compliance and Digitalization Guidelines*.</w:t>
      </w:r>
      <w:r>
        <w:br/>
      </w:r>
      <w:r>
        <w:t xml:space="preserve">4. Smith, A., &amp; Doe, B. (2022). "From Bookkeeping to Business Partner: Global Trends in Accounting Education." *International Journal of Accountancy*, 10(1), 1-15.</w:t>
      </w:r>
    </w:p>
    <w:p>
      <w:pPr>
        <w:pStyle w:val="BodyText"/>
      </w:pPr>
      <w:r>
        <w:t xml:space="preserve">This academic poster was prepared for presentation at the International Conference on Accounting and Finance. All data represents hypothetical aggregates for illustrative purposes unless otherwise cited. Contact: [Email Address] | [Website URL]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Brazil Rio de Janeiro: Strategic Integration and Technological Adaptation</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