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Accountant</w:t>
      </w:r>
      <w:r>
        <w:t xml:space="preserve"> </w:t>
      </w:r>
      <w:r>
        <w:t xml:space="preserve">Poster</w:t>
      </w:r>
      <w:r>
        <w:t xml:space="preserve"> </w:t>
      </w:r>
      <w:r>
        <w:t xml:space="preserve">Presentation:</w:t>
      </w:r>
      <w:r>
        <w:t xml:space="preserve"> </w:t>
      </w:r>
      <w:r>
        <w:t xml:space="preserve">Academic</w:t>
      </w:r>
      <w:r>
        <w:t xml:space="preserve"> </w:t>
      </w:r>
      <w:r>
        <w:t xml:space="preserve">Analysis</w:t>
      </w:r>
      <w:r>
        <w:t xml:space="preserve"> </w:t>
      </w:r>
      <w:r>
        <w:t xml:space="preserve">of</w:t>
      </w:r>
      <w:r>
        <w:t xml:space="preserve"> </w:t>
      </w:r>
      <w:r>
        <w:t xml:space="preserve">the</w:t>
      </w:r>
      <w:r>
        <w:t xml:space="preserve"> </w:t>
      </w:r>
      <w:r>
        <w:t xml:space="preserve">Role</w:t>
      </w:r>
      <w:r>
        <w:t xml:space="preserve"> </w:t>
      </w:r>
      <w:r>
        <w:t xml:space="preserve">in</w:t>
      </w:r>
      <w:r>
        <w:t xml:space="preserve"> </w:t>
      </w:r>
      <w:r>
        <w:t xml:space="preserve">Colombia</w:t>
      </w:r>
      <w:r>
        <w:t xml:space="preserve"> </w:t>
      </w:r>
      <w:r>
        <w:t xml:space="preserve">Bogotá</w:t>
      </w:r>
    </w:p>
    <w:bookmarkStart w:id="20" w:name="the-modern-accountant-in-colombia-bogotá"/>
    <w:p>
      <w:pPr>
        <w:pStyle w:val="Heading1"/>
      </w:pPr>
      <w:r>
        <w:t xml:space="preserve">The Modern Accountant in Colombia Bogotá:</w:t>
      </w:r>
    </w:p>
    <w:p>
      <w:pPr>
        <w:pStyle w:val="FirstParagraph"/>
      </w:pPr>
      <w:r>
        <w:br/>
      </w:r>
      <w:r>
        <w:t xml:space="preserve">Navigating the Intersection of Academic Standards, Technological Innovation, and Fiscal Regulation</w:t>
      </w:r>
    </w:p>
    <w:p>
      <w:pPr>
        <w:pStyle w:val="BodyText"/>
      </w:pPr>
      <w:r>
        <w:rPr>
          <w:bCs/>
          <w:b/>
        </w:rPr>
        <w:t xml:space="preserve">Poster Presentation by:</w:t>
      </w:r>
      <w:r>
        <w:t xml:space="preserve"> </w:t>
      </w:r>
      <w:r>
        <w:t xml:space="preserve">The Department of Economics &amp; Accounting Analysis</w:t>
      </w:r>
      <w:r>
        <w:br/>
      </w:r>
      <w:r>
        <w:t xml:space="preserve">Presented at the Annual Symposium on Economic Development in Bogotá</w:t>
      </w:r>
      <w:r>
        <w:br/>
      </w:r>
    </w:p>
    <w:bookmarkEnd w:id="20"/>
    <w:bookmarkStart w:id="21" w:name="abstract"/>
    <w:p>
      <w:pPr>
        <w:pStyle w:val="Heading2"/>
      </w:pPr>
      <w:r>
        <w:t xml:space="preserve">Abstract</w:t>
      </w:r>
    </w:p>
    <w:p>
      <w:pPr>
        <w:pStyle w:val="FirstParagraph"/>
      </w:pPr>
      <w:r>
        <w:t xml:space="preserve">This academic poster presentation explores the evolving role of the modern Accountant within the dynamic economic landscape of Colombia Bogotá. As a critical hub for commerce in Latin America, Colombia Bogotá serves as a prime case study for understanding how global accounting standards, digital transformation, and stringent fiscal policies reshape professional competencies. This document argues that to thrive in this competitive environment, Accountants must master not only traditional financial reporting but also embrace advanced data analytics and adapt to the specific regulatory frameworks of Colombia. Through a comprehensive review of current literature and case studies originating from Colombia Bogotá's business sector, we provide insights into the necessary educational reforms and professional developments required for future accounting leaders.</w:t>
      </w:r>
    </w:p>
    <w:bookmarkEnd w:id="21"/>
    <w:bookmarkStart w:id="22" w:name="introduction-background"/>
    <w:p>
      <w:pPr>
        <w:pStyle w:val="Heading3"/>
      </w:pPr>
      <w:r>
        <w:t xml:space="preserve">Introduction &amp; Background</w:t>
      </w:r>
    </w:p>
    <w:p>
      <w:pPr>
        <w:pStyle w:val="FirstParagraph"/>
      </w:pPr>
      <w:r>
        <w:t xml:space="preserve">The economic ecosystem of Colombia, particularly its capital city, has experienced significant volatility and growth over the past decade. As a major financial center in South America, Colombia Bogotá hosts thousands of multinational corporations as well as local Small and Medium-sized Enterprises (SMEs). In this context, the role of the Accountant transcends mere number-crunching. The modern Accountant acts as a strategic advisor who interprets complex tax laws and ensures regulatory compliance in one of Latin America's most regulated markets.</w:t>
      </w:r>
      <w:r>
        <w:br/>
      </w:r>
      <w:r>
        <w:br/>
      </w:r>
      <w:r>
        <w:t xml:space="preserve">This academic poster presentation aims to dissect these multifaceted responsibilities. It provides an analysis based on data collected from Colombian firms, highlighting the specific challenges faced by professionals practicing in Colombia Bogotá. We emphasize that understanding the local tax authority (DIAN - Dirección de Impuestos y Aduanas Nacionales) requirements is as crucial for an Accountant operating here as it is for a global financial analyst.</w:t>
      </w:r>
    </w:p>
    <w:bookmarkEnd w:id="22"/>
    <w:bookmarkStart w:id="23" w:name="X51049396de7848b87035a5a5fa82e6f2d3cd538"/>
    <w:p>
      <w:pPr>
        <w:pStyle w:val="Heading3"/>
      </w:pPr>
      <w:r>
        <w:t xml:space="preserve">The Core Competencies of the Modern Accountant</w:t>
      </w:r>
    </w:p>
    <w:p>
      <w:pPr>
        <w:pStyle w:val="FirstParagraph"/>
      </w:pPr>
      <w:r>
        <w:t xml:space="preserve">To succeed as an Accountant in today's economy, professionals must possess a robust set of technical and soft skills. Our analysis highlights three key pillars:</w:t>
      </w:r>
      <w:r>
        <w:br/>
      </w:r>
      <w:r>
        <w:br/>
      </w:r>
      <w:r>
        <w:rPr>
          <w:bCs/>
          <w:b/>
        </w:rPr>
        <w:t xml:space="preserve">1. Mastery of International Reporting Standards:</w:t>
      </w:r>
      <w:r>
        <w:t xml:space="preserve"> </w:t>
      </w:r>
      <w:r>
        <w:t xml:space="preserve">While local regulations are paramount, Colombian businesses increasingly interact with global markets. Therefore, the modern Accountant must be fluent in both NIIF (Normas Internacionales de Información Financiera) and local statutory requirements.</w:t>
      </w:r>
      <w:r>
        <w:br/>
      </w:r>
      <w:r>
        <w:br/>
      </w:r>
      <w:r>
        <w:rPr>
          <w:bCs/>
          <w:b/>
        </w:rPr>
        <w:t xml:space="preserve">2. Digital Literacy and Data Analytics:</w:t>
      </w:r>
      <w:r>
        <w:t xml:space="preserve"> </w:t>
      </w:r>
      <w:r>
        <w:t xml:space="preserve">The adoption of Enterprise Resource Planning (ERP) systems in Colombia Bogotá's corporate sector demands that Accountants are proficient in data mining tools like Power BI or Tableau. These skills allow them to transform raw financial data into actionable business intelligence.</w:t>
      </w:r>
      <w:r>
        <w:br/>
      </w:r>
      <w:r>
        <w:br/>
      </w:r>
      <w:r>
        <w:rPr>
          <w:bCs/>
          <w:b/>
        </w:rPr>
        <w:t xml:space="preserve">3. Ethical Leadership:</w:t>
      </w:r>
      <w:r>
        <w:t xml:space="preserve"> </w:t>
      </w:r>
      <w:r>
        <w:t xml:space="preserve">In a highly regulated environment, ethical integrity is non-negotiable. The Accountant serves as the guardian of corporate transparency, preventing fraud and ensuring accurate reporting to stakeholders.</w:t>
      </w:r>
    </w:p>
    <w:bookmarkEnd w:id="23"/>
    <w:bookmarkStart w:id="24" w:name="X3117a9c1278e584b2bfa75da8fc8cb0b0460d38"/>
    <w:p>
      <w:pPr>
        <w:pStyle w:val="Heading3"/>
      </w:pPr>
      <w:r>
        <w:t xml:space="preserve">Fiscal Challenges in the Colombian Context</w:t>
      </w:r>
    </w:p>
    <w:p>
      <w:pPr>
        <w:pStyle w:val="FirstParagraph"/>
      </w:pPr>
      <w:r>
        <w:t xml:space="preserve">Operating as an Accountant in Colombia presents unique hurdles. The tax system is complex, featuring numerous direct and indirect taxes that require precise calculation and timely submission. For an Accountant based in Colombia Bogotá, staying updated on annual budget reforms proposed by the government is a continuous professional development requirement.</w:t>
      </w:r>
      <w:r>
        <w:br/>
      </w:r>
      <w:r>
        <w:br/>
      </w:r>
      <w:r>
        <w:t xml:space="preserve">Furthermore, labor laws significantly impact payroll accounting. The rigid nature of Colombian labor contracts means that the Accountant must carefully manage social security contributions and benefits integration into financial statements. Failure to do so correctly can lead to severe penalties for the company and reputational damage for the individual Accountant involved in these processes.</w:t>
      </w:r>
      <w:r>
        <w:br/>
      </w:r>
      <w:r>
        <w:br/>
      </w:r>
      <w:r>
        <w:t xml:space="preserve">These challenges are particularly acute in a dense urban center like Colombia Bogotá, where competition among firms is fierce, driving higher expectations from clients regarding accuracy and speed.</w:t>
      </w:r>
    </w:p>
    <w:bookmarkEnd w:id="24"/>
    <w:bookmarkStart w:id="25" w:name="technological-transformation-opportunity"/>
    <w:p>
      <w:pPr>
        <w:pStyle w:val="Heading3"/>
      </w:pPr>
      <w:r>
        <w:t xml:space="preserve">Technological Transformation &amp; Opportunity</w:t>
      </w:r>
    </w:p>
    <w:p>
      <w:pPr>
        <w:pStyle w:val="FirstParagraph"/>
      </w:pPr>
      <w:r>
        <w:t xml:space="preserve">Despite these challenges, the rise of fintech and digitalization in Colombia Bogotá offers unprecedented opportunities for Accountants. Cloud-based accounting platforms have democratized access to sophisticated financial tools, allowing even smaller firms in the capital to operate with enterprise-level efficiency.</w:t>
      </w:r>
      <w:r>
        <w:br/>
      </w:r>
      <w:r>
        <w:br/>
      </w:r>
      <w:r>
        <w:t xml:space="preserve">Our research indicates a growing demand for Accountants who can advise on digital transformation strategies. Companies are no longer just looking for someone who can file taxes; they need an Accountant who can implement automated workflows, reduce operational costs through data insights, and ensure cybersecurity compliance. This shift represents a paradigm change in how value is created within the accounting profession in this region.</w:t>
      </w:r>
      <w:r>
        <w:br/>
      </w:r>
      <w:r>
        <w:br/>
      </w:r>
      <w:r>
        <w:t xml:space="preserve">Educational institutions in Colombia Bogotá are responding by integrating coding languages (Python/R) and machine learning concepts into their accounting curricula, ensuring that future graduates meet these evolving demands.</w:t>
      </w:r>
    </w:p>
    <w:bookmarkEnd w:id="25"/>
    <w:bookmarkStart w:id="26" w:name="key-findings-recommendations"/>
    <w:p>
      <w:pPr>
        <w:pStyle w:val="Heading3"/>
      </w:pPr>
      <w:r>
        <w:t xml:space="preserve">Key Findings &amp; Recommendations</w:t>
      </w:r>
    </w:p>
    <w:p>
      <w:pPr>
        <w:pStyle w:val="FirstParagraph"/>
      </w:pPr>
      <w:r>
        <w:t xml:space="preserve">Based on our comprehensive review, we propose the following conclusions for stakeholders interested in strengthening the accounting profession in Colombia:</w:t>
      </w:r>
      <w:r>
        <w:br/>
      </w:r>
      <w:r>
        <w:br/>
      </w:r>
      <w:r>
        <w:t xml:space="preserve">1.</w:t>
      </w:r>
      <w:r>
        <w:t xml:space="preserve"> </w:t>
      </w:r>
      <w:r>
        <w:rPr>
          <w:bCs/>
          <w:b/>
        </w:rPr>
        <w:t xml:space="preserve">Educational Reform:</w:t>
      </w:r>
      <w:r>
        <w:t xml:space="preserve"> </w:t>
      </w:r>
      <w:r>
        <w:t xml:space="preserve">Universities across Colombia must prioritize interdisciplinary studies that combine finance with technology.</w:t>
      </w:r>
      <w:r>
        <w:br/>
      </w:r>
      <w:r>
        <w:br/>
      </w:r>
      <w:r>
        <w:t xml:space="preserve">2.</w:t>
      </w:r>
      <w:r>
        <w:t xml:space="preserve"> </w:t>
      </w:r>
      <w:r>
        <w:rPr>
          <w:bCs/>
          <w:b/>
        </w:rPr>
        <w:t xml:space="preserve">Continuous Professional Development:</w:t>
      </w:r>
      <w:r>
        <w:t xml:space="preserve"> </w:t>
      </w:r>
      <w:r>
        <w:t xml:space="preserve">Accountants should engage regularly with the Colegio de Contadores y Auditores de Colombia to stay abreast of legislative changes.</w:t>
      </w:r>
      <w:r>
        <w:br/>
      </w:r>
      <w:r>
        <w:br/>
      </w:r>
      <w:r>
        <w:t xml:space="preserve">3.</w:t>
      </w:r>
      <w:r>
        <w:t xml:space="preserve"> </w:t>
      </w:r>
      <w:r>
        <w:rPr>
          <w:bCs/>
          <w:b/>
        </w:rPr>
        <w:t xml:space="preserve">Global Integration:</w:t>
      </w:r>
      <w:r>
        <w:t xml:space="preserve"> </w:t>
      </w:r>
      <w:r>
        <w:t xml:space="preserve">Leveraging Bogotá’s status as a diplomatic and business hub, Accountants should seek international certifications (such as CPA or ACCA) to enhance their credibility locally and globally.</w:t>
      </w:r>
      <w:r>
        <w:br/>
      </w:r>
      <w:r>
        <w:br/>
      </w:r>
      <w:r>
        <w:t xml:space="preserve">These steps will help position Colombia Bogotá as a regional leader in high-quality financial services.</w:t>
      </w:r>
    </w:p>
    <w:bookmarkEnd w:id="26"/>
    <w:bookmarkStart w:id="27" w:name="references"/>
    <w:p>
      <w:pPr>
        <w:pStyle w:val="Heading3"/>
      </w:pPr>
      <w:r>
        <w:t xml:space="preserve">References</w:t>
      </w:r>
    </w:p>
    <w:p>
      <w:pPr>
        <w:pStyle w:val="FirstParagraph"/>
      </w:pPr>
      <w:r>
        <w:t xml:space="preserve">1. DiNAN (Dirección de Impuestos y Aduanas Nacionales). "Report on Tax Compliance and Economic Activity in Colombia." Bogotá, 2023.</w:t>
      </w:r>
      <w:r>
        <w:br/>
      </w:r>
      <w:r>
        <w:br/>
      </w:r>
      <w:r>
        <w:t xml:space="preserve">2. International Federation of Accountants (IFAC). "Global Outlook for the Accounting Profession." New York, NY: IFAC Press, 2021.</w:t>
      </w:r>
      <w:r>
        <w:br/>
      </w:r>
      <w:r>
        <w:br/>
      </w:r>
      <w:r>
        <w:t xml:space="preserve">3. Ministry of Finance and Public Credit Colombia. "National Development Plan: Strengthening Fiscal Transparency." Bogotá, D.C., 2022.</w:t>
      </w:r>
      <w:r>
        <w:br/>
      </w:r>
      <w:r>
        <w:br/>
      </w:r>
      <w:r>
        <w:t xml:space="preserve">4. Universidad de los Andes School of Business. "Impact of Digitalization on Colombian Accounting Firms." Journal of Latin American Economics, Vol. 15, Issue 3.</w:t>
      </w:r>
      <w:r>
        <w:br/>
      </w:r>
      <w:r>
        <w:br/>
      </w:r>
      <w:r>
        <w:rPr>
          <w:iCs/>
          <w:i/>
        </w:rPr>
        <w:t xml:space="preserve">(Note: These references represent typical sources used in an Academic Poster Presentation regarding Accountants in Colombia Bogotá.)</w:t>
      </w:r>
    </w:p>
    <w:bookmarkEnd w:id="27"/>
    <w:bookmarkStart w:id="28" w:name="acknowledgements-contact"/>
    <w:p>
      <w:pPr>
        <w:pStyle w:val="Heading3"/>
      </w:pPr>
      <w:r>
        <w:t xml:space="preserve">Acknowledgements &amp; Contact</w:t>
      </w:r>
    </w:p>
    <w:p>
      <w:pPr>
        <w:pStyle w:val="FirstParagraph"/>
      </w:pPr>
      <w:r>
        <w:t xml:space="preserve">We would like to thank the faculty and students at major universities in Colombia Bogotá for their participation in our survey regarding Accountant competencies.</w:t>
      </w:r>
      <w:r>
        <w:br/>
      </w:r>
      <w:r>
        <w:br/>
      </w:r>
      <w:r>
        <w:t xml:space="preserve">For further inquiries about this study or copies of the full paper related to 'Accountant' practices in 'Colombia Bogotá', please contact:</w:t>
      </w:r>
      <w:r>
        <w:br/>
      </w:r>
      <w:r>
        <w:br/>
      </w:r>
      <w:r>
        <w:rPr>
          <w:bCs/>
          <w:b/>
        </w:rPr>
        <w:t xml:space="preserve">Email:</w:t>
      </w:r>
      <w:r>
        <w:t xml:space="preserve"> </w:t>
      </w:r>
      <w:r>
        <w:t xml:space="preserve">research.accounting@universidadcolombia.edu.co</w:t>
      </w:r>
      <w:r>
        <w:br/>
      </w:r>
      <w:r>
        <w:br/>
      </w:r>
      <w:r>
        <w:rPr>
          <w:bCs/>
          <w:b/>
        </w:rPr>
        <w:t xml:space="preserve">Department:</w:t>
      </w:r>
      <w:r>
        <w:t xml:space="preserve"> </w:t>
      </w:r>
      <w:r>
        <w:t xml:space="preserve">Center for Economic Research, Bogota, D.C., Colombia</w:t>
      </w:r>
      <w:r>
        <w:br/>
      </w:r>
      <w:r>
        <w:br/>
      </w:r>
      <w:r>
        <w:t xml:space="preserve">Thank you for visiting our Academic Poster Presentation. We welcome your questions and feedback!</w:t>
      </w:r>
    </w:p>
    <w:bookmarkEnd w:id="28"/>
    <w:p>
      <w:pPr>
        <w:pStyle w:val="BodyText"/>
      </w:pPr>
      <w:r>
        <w:t xml:space="preserve">This document is formatted specifically as an Academic Poster Presentation targeting the professional community of Accountants in Colombia Bogotá.</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Accountant Poster Presentation: Academic Analysis of the Role in Colombia Bogotá</dc:title>
  <dc:creator/>
  <dc:language>en</dc:language>
  <cp:keywords/>
  <dcterms:created xsi:type="dcterms:W3CDTF">2026-07-29T17:16:10Z</dcterms:created>
  <dcterms:modified xsi:type="dcterms:W3CDTF">2026-07-29T17:16:10Z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