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6d9541cafea37d3281104907396a1812d07bd60"/>
    <w:p>
      <w:pPr>
        <w:pStyle w:val="Heading1"/>
      </w:pPr>
      <w:r>
        <w:t xml:space="preserve">The Evolving Role of the Accountant in Ethiopia Addis Ababa</w:t>
      </w:r>
    </w:p>
    <w:bookmarkStart w:id="20" w:name="Xc7c70ee559b9495d4e18c4090d77cabe4fc918e"/>
    <w:p>
      <w:pPr>
        <w:pStyle w:val="Heading2"/>
      </w:pPr>
      <w:r>
        <w:t xml:space="preserve">Navigating Regulatory Reform, Digital Transformation, and Ethical Practice in a Growing Economy</w:t>
      </w:r>
    </w:p>
    <w:p>
      <w:pPr>
        <w:pStyle w:val="FirstParagraph"/>
      </w:pPr>
      <w:r>
        <w:t xml:space="preserve">Presented by: Research Team on East African Financial Systems</w:t>
      </w:r>
      <w:r>
        <w:br/>
      </w:r>
      <w:r>
        <w:t xml:space="preserve">Affiliation: Department of Accounting &amp; Finance, Academic Institute</w:t>
      </w:r>
    </w:p>
    <w:bookmarkEnd w:id="20"/>
    <w:bookmarkEnd w:id="21"/>
    <w:bookmarkStart w:id="22" w:name="introduction-background"/>
    <w:p>
      <w:pPr>
        <w:pStyle w:val="Heading3"/>
      </w:pPr>
      <w:r>
        <w:t xml:space="preserve">Introduction &amp; Background</w:t>
      </w:r>
    </w:p>
    <w:p>
      <w:pPr>
        <w:pStyle w:val="FirstParagraph"/>
      </w:pPr>
      <w:r>
        <w:t xml:space="preserve">Addis Ababa stands as a pivotal hub for international diplomacy and regional business development within Africa, driving substantial economic activity that necessitates robust financial oversight. The dynamic growth of Ethiopia Addis Ababa as an emerging market has created unprecedented demand for skilled Accountant professionals who can navigate complex local and international standards. This Poster Presentation explores how the traditional role of the Accountant is being reshaped by rapid urbanization, regulatory shifts, and technological integration in this vibrant capital city.</w:t>
      </w:r>
    </w:p>
    <w:bookmarkEnd w:id="22"/>
    <w:bookmarkStart w:id="23" w:name="regulatory-landscape-compliance"/>
    <w:p>
      <w:pPr>
        <w:pStyle w:val="Heading3"/>
      </w:pPr>
      <w:r>
        <w:t xml:space="preserve">Regulatory Landscape &amp; Compliance</w:t>
      </w:r>
    </w:p>
    <w:p>
      <w:pPr>
        <w:pStyle w:val="FirstParagraph"/>
      </w:pPr>
      <w:r>
        <w:t xml:space="preserve">The financial sector in Ethiopia Addis Ababa is undergoing significant regulatory transformation, driven by national efforts to align with international accounting practices and enhance transparency for global investors. Accountant professionals are required to stay abreast of changes introduced by the Ethiopian Ministry of Finance and relevant auditing boards, ensuring strict compliance with both local tax laws and evolving International Financial Reporting Standards (IFRS). This Poster Presentation highlights how these regulatory pressures are reshaping job descriptions, requiring Accountants in Ethiopia Addis Ababa to possess not only technical knowledge but also strong advisory capabilities to guide organizations through compliance complexities.</w:t>
      </w:r>
    </w:p>
    <w:bookmarkEnd w:id="23"/>
    <w:bookmarkStart w:id="24" w:name="key-challenges-identified"/>
    <w:p>
      <w:pPr>
        <w:pStyle w:val="Heading3"/>
      </w:pPr>
      <w:r>
        <w:t xml:space="preserve">Key Challenges Identified</w:t>
      </w:r>
    </w:p>
    <w:p>
      <w:pPr>
        <w:numPr>
          <w:ilvl w:val="0"/>
          <w:numId w:val="1001"/>
        </w:numPr>
        <w:pStyle w:val="Compact"/>
      </w:pPr>
      <w:r>
        <w:rPr>
          <w:bCs/>
          <w:b/>
        </w:rPr>
        <w:t xml:space="preserve">Skill Gaps:</w:t>
      </w:r>
      <w:r>
        <w:t xml:space="preserve"> </w:t>
      </w:r>
      <w:r>
        <w:t xml:space="preserve">A persistent gap exists between academic training and the practical digital skills required by modern employers in Ethiopia Addis Ababa, necessitating continuous upskilling for Accountant graduates entering the workforce.</w:t>
      </w:r>
    </w:p>
    <w:p>
      <w:pPr>
        <w:numPr>
          <w:ilvl w:val="0"/>
          <w:numId w:val="1001"/>
        </w:numPr>
        <w:pStyle w:val="Compact"/>
      </w:pPr>
      <w:r>
        <w:rPr>
          <w:bCs/>
          <w:b/>
        </w:rPr>
        <w:t xml:space="preserve">Technological Adoption:</w:t>
      </w:r>
      <w:r>
        <w:t xml:space="preserve"> </w:t>
      </w:r>
      <w:r>
        <w:t xml:space="preserve">The transition from manual bookkeeping to cloud-based accounting software in Ethiopia Addis Ababa presents cultural and technical hurdles, requiring Accountants to adapt quickly to new systems while maintaining data security standards.</w:t>
      </w:r>
    </w:p>
    <w:p>
      <w:pPr>
        <w:numPr>
          <w:ilvl w:val="0"/>
          <w:numId w:val="1001"/>
        </w:numPr>
        <w:pStyle w:val="Compact"/>
      </w:pPr>
      <w:r>
        <w:rPr>
          <w:bCs/>
          <w:b/>
        </w:rPr>
        <w:t xml:space="preserve">Ethical Pressures:</w:t>
      </w:r>
      <w:r>
        <w:t xml:space="preserve"> </w:t>
      </w:r>
      <w:r>
        <w:t xml:space="preserve">Navigating complex ethical landscapes remains a critical component of the Accountant role in Ethiopia Addis Ababa, where informal economic practices sometimes clash with formal regulatory expectations, demanding strong moral compasses and professional integrity.</w:t>
      </w:r>
    </w:p>
    <w:bookmarkEnd w:id="24"/>
    <w:bookmarkStart w:id="25" w:name="digital-transformation-technology"/>
    <w:p>
      <w:pPr>
        <w:pStyle w:val="Heading3"/>
      </w:pPr>
      <w:r>
        <w:t xml:space="preserve">Digital Transformation &amp; Technology</w:t>
      </w:r>
    </w:p>
    <w:p>
      <w:pPr>
        <w:pStyle w:val="FirstParagraph"/>
      </w:pPr>
      <w:r>
        <w:t xml:space="preserve">The integration of digital tools is revolutionizing how Accountant professionals operate within Ethiopia Addis Ababa. Cloud accounting platforms, artificial intelligence-driven audit tools, and real-time financial reporting dashboards are becoming standard in leading firms across the city. This Poster Presentation argues that proficiency in these technologies is no longer optional but a fundamental requirement for Accountants aiming to remain competitive. Furthermore, the rise of fintech startups in Ethiopia Addis Ababa is creating new niches for Accountants who can bridge the gap between traditional finance and innovative digital payment solutions, thereby expanding the scope of professional practice beyond conventional bookkeeping roles.</w:t>
      </w:r>
    </w:p>
    <w:bookmarkEnd w:id="25"/>
    <w:bookmarkStart w:id="26" w:name="ethical-standards-professionalism"/>
    <w:p>
      <w:pPr>
        <w:pStyle w:val="Heading3"/>
      </w:pPr>
      <w:r>
        <w:t xml:space="preserve">Ethical Standards &amp; Professionalism</w:t>
      </w:r>
    </w:p>
    <w:p>
      <w:pPr>
        <w:pStyle w:val="FirstParagraph"/>
      </w:pPr>
      <w:r>
        <w:t xml:space="preserve">As Ethiopia Addis Ababa attracts increasing foreign direct investment, the demand for transparent and ethically sound financial reporting has never been higher. The Accountant's role extends beyond number-crunching to becoming a guardian of corporate integrity. This Poster Presentation emphasizes the need for strict adherence to professional codes of conduct, emphasizing objectivity, confidentiality, and professional competence. Workshops and continuous professional development programs focused on ethics are increasingly vital in Ethiopia Addis Ababa to foster a culture of trust among stakeholders, investors, and regulatory bodies within this growing economic corridor.</w:t>
      </w:r>
    </w:p>
    <w:bookmarkEnd w:id="26"/>
    <w:bookmarkStart w:id="27" w:name="implications-for-education-training"/>
    <w:p>
      <w:pPr>
        <w:pStyle w:val="Heading3"/>
      </w:pPr>
      <w:r>
        <w:t xml:space="preserve">Implications for Education &amp; Training</w:t>
      </w:r>
    </w:p>
    <w:p>
      <w:pPr>
        <w:pStyle w:val="FirstParagraph"/>
      </w:pPr>
      <w:r>
        <w:t xml:space="preserve">To meet the evolving demands of the market in Ethiopia Addis Ababa, accounting curricula must be updated to include modules on digital literacy, data analytics, and international compliance standards. Collaboration between universities in Ethiopia Addis Ababa and professional bodies is essential to bridge the theory-practice divide. This Poster Presentation recommends that academic institutions partner with firms to offer internships that expose students to real-world challenges such as tax law implementation and software migration, thereby producing Accountant graduates who are job-ready and capable of contributing immediately to the financial stability of their organizations in this rapidly changing economic environment.</w:t>
      </w:r>
    </w:p>
    <w:bookmarkEnd w:id="27"/>
    <w:bookmarkStart w:id="28" w:name="conclusion-future-directions"/>
    <w:p>
      <w:pPr>
        <w:pStyle w:val="Heading3"/>
      </w:pPr>
      <w:r>
        <w:t xml:space="preserve">Conclusion &amp; Future Directions</w:t>
      </w:r>
    </w:p>
    <w:p>
      <w:pPr>
        <w:pStyle w:val="FirstParagraph"/>
      </w:pPr>
      <w:r>
        <w:t xml:space="preserve">The role of the Accountant in Ethiopia Addis Ababa is undergoing a profound transformation, driven by regulatory reform, technological innovation, and global economic integration. This Poster Presentation underscores that success in this sector requires a multifaceted skill set encompassing technical proficiency, ethical integrity, and digital adaptability. As Ethiopia Addis Ababa continues to grow as an economic powerhouse on the continent, Accountant professionals will play an increasingly strategic role in shaping financial policies and ensuring sustainable business practices. Future research should focus on longitudinal studies of how these technological and regulatory changes impact career trajectories for Accountants in this region, providing deeper insights into long-term professional development trends within Ethiopia Addis Ababa’s dynamic financial landscape.</w:t>
      </w:r>
    </w:p>
    <w:bookmarkEnd w:id="28"/>
    <w:p>
      <w:pPr>
        <w:pStyle w:val="BodyText"/>
      </w:pPr>
      <w:r>
        <w:t xml:space="preserve">© 2023 Academic Poster Presentation on Financial Practices in Ethiopia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Ethiopia Addis Ababa</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