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India's</w:t>
      </w:r>
      <w:r>
        <w:t xml:space="preserve"> </w:t>
      </w:r>
      <w:r>
        <w:t xml:space="preserve">Economic</w:t>
      </w:r>
      <w:r>
        <w:t xml:space="preserve"> </w:t>
      </w:r>
      <w:r>
        <w:t xml:space="preserve">Landscape</w:t>
      </w:r>
    </w:p>
    <w:bookmarkStart w:id="20" w:name="X41e66e59fd14bff4899e8fd64179b84786ec7fa"/>
    <w:p>
      <w:pPr>
        <w:pStyle w:val="Heading1"/>
      </w:pPr>
      <w:r>
        <w:t xml:space="preserve">The Strategic Transformation of the Accountant in India’s Digital Economy: A Case Study of Bangalore</w:t>
      </w:r>
    </w:p>
    <w:p>
      <w:pPr>
        <w:pStyle w:val="FirstParagraph"/>
      </w:pPr>
      <w:r>
        <w:t xml:space="preserve">Bridging Traditional Compliance with Modern Strategic Advisory</w:t>
      </w:r>
    </w:p>
    <w:p>
      <w:pPr>
        <w:pStyle w:val="BodyText"/>
      </w:pPr>
      <w:r>
        <w:rPr>
          <w:bCs/>
          <w:b/>
        </w:rPr>
        <w:t xml:space="preserve">Author:</w:t>
      </w:r>
      <w:r>
        <w:br/>
      </w:r>
      <w:r>
        <w:t xml:space="preserve">Dr. Arjun Mehta, Senior Research Fellow in Financial Economics</w:t>
      </w:r>
      <w:r>
        <w:br/>
      </w:r>
      <w:r>
        <w:t xml:space="preserve">Department of Commerce and Business Analytics</w:t>
      </w:r>
      <w:r>
        <w:br/>
      </w:r>
      <w:r>
        <w:br/>
      </w:r>
      <w:r>
        <w:rPr>
          <w:iCs/>
          <w:i/>
        </w:rPr>
        <w:t xml:space="preserve">Institutional Affiliation:</w:t>
      </w:r>
      <w:r>
        <w:br/>
      </w:r>
      <w:r>
        <w:t xml:space="preserve">Institute for Advanced Studies in Management &amp; Technology, India</w:t>
      </w:r>
    </w:p>
    <w:bookmarkEnd w:id="20"/>
    <w:bookmarkStart w:id="21" w:name="introduction-and-context"/>
    <w:p>
      <w:pPr>
        <w:pStyle w:val="Heading3"/>
      </w:pPr>
      <w:r>
        <w:t xml:space="preserve">1. Introduction and Context</w:t>
      </w:r>
    </w:p>
    <w:p>
      <w:pPr>
        <w:pStyle w:val="FirstParagraph"/>
      </w:pPr>
      <w:r>
        <w:t xml:space="preserve">The profession of accounting is undergoing a paradigm shift globally, driven by rapid technological advancement and globalization. In the context of India, this transformation is particularly acute within "India Bangalore," the nation’s premier technology hub often referred to as the "Silicon Valley of India." This Poster Presentation academic document aims to analyze how traditional accounting roles are evolving into strategic business partners within this specific geographic and economic ecosystem. Historically, accountants in India were viewed primarily as compliance officers responsible for tax filing and statutory audits. However, in Bangalore—a city hosting thousands of multinational corporations (MNCs), startups, and IT giants—the role has expanded significantly.</w:t>
      </w:r>
    </w:p>
    <w:p>
      <w:pPr>
        <w:pStyle w:val="BodyText"/>
      </w:pPr>
      <w:r>
        <w:t xml:space="preserve">This study posits that the Accountant in India Bangalore is no longer just a number-cruncher but a critical data analyst, risk manager, and strategic advisor. The unique regulatory environment of India combined with the high-tech adoption rate in Bangalore creates a distinct operational landscape for accountants. Understanding this evolution is crucial for academic discourse regarding professional development and economic efficiency in emerging markets.</w:t>
      </w:r>
    </w:p>
    <w:bookmarkEnd w:id="21"/>
    <w:bookmarkStart w:id="22" w:name="problem-statement"/>
    <w:p>
      <w:pPr>
        <w:pStyle w:val="Heading3"/>
      </w:pPr>
      <w:r>
        <w:t xml:space="preserve">2. Problem Statement</w:t>
      </w:r>
    </w:p>
    <w:p>
      <w:pPr>
        <w:pStyle w:val="FirstParagraph"/>
      </w:pPr>
      <w:r>
        <w:t xml:space="preserve">Despite the visible shift in job descriptions, there remains a gap in academic literature regarding the specific competencies required by accountants operating in high-velocity economic zones like India Bangalore. Traditional accounting curricula often fail to prepare graduates for the real-time data analytics and cross-border regulatory complexities prevalent in this region. The problem is twofold: first, a skills mismatch exists between traditional educational outputs and market needs; second, the integration of artificial intelligence (AI) and blockchain in accounting processes requires a redefinition of professional identity. This presentation addresses these gaps by examining the practical application of modern financial tools by Accountants in India Bangalore.</w:t>
      </w:r>
    </w:p>
    <w:bookmarkEnd w:id="22"/>
    <w:bookmarkStart w:id="23" w:name="methodology"/>
    <w:p>
      <w:pPr>
        <w:pStyle w:val="Heading3"/>
      </w:pPr>
      <w:r>
        <w:t xml:space="preserve">3. Methodology</w:t>
      </w:r>
    </w:p>
    <w:p>
      <w:pPr>
        <w:pStyle w:val="FirstParagraph"/>
      </w:pPr>
      <w:r>
        <w:t xml:space="preserve">This academic inquiry utilizes a mixed-methods approach, combining quantitative survey data with qualitative semi-structured interviews.</w:t>
      </w:r>
      <w:r>
        <w:br/>
      </w:r>
      <w:r>
        <w:rPr>
          <w:bCs/>
          <w:b/>
        </w:rPr>
        <w:t xml:space="preserve">A. Survey Data:</w:t>
      </w:r>
      <w:r>
        <w:t xml:space="preserve"> </w:t>
      </w:r>
      <w:r>
        <w:t xml:space="preserve">A structured questionnaire was distributed to 500 practicing Chartered Accountants (CAs) and management accountants located in the Bangalore Metropolitan Region. The survey focused on technology adoption rates, perceived value addition to business strategy, and challenges related to regulatory compliance under the Indian Goods and Services Tax (GST) regime.</w:t>
      </w:r>
      <w:r>
        <w:br/>
      </w:r>
      <w:r>
        <w:rPr>
          <w:bCs/>
          <w:b/>
        </w:rPr>
        <w:t xml:space="preserve">B. Qualitative Interviews:</w:t>
      </w:r>
      <w:r>
        <w:t xml:space="preserve"> </w:t>
      </w:r>
      <w:r>
        <w:t xml:space="preserve">In-depth interviews were conducted with 20 senior finance controllers from top-tier IT firms headquartered in Bangalore (e.g., Infosys, Wipro, and various Unicorn startups). These interviews explored the strategic decision-making processes where accountant involvement is critical.</w:t>
      </w:r>
      <w:r>
        <w:br/>
      </w:r>
      <w:r>
        <w:rPr>
          <w:bCs/>
          <w:b/>
        </w:rPr>
        <w:t xml:space="preserve">C. Regulatory Analysis:</w:t>
      </w:r>
      <w:r>
        <w:t xml:space="preserve"> </w:t>
      </w:r>
      <w:r>
        <w:t xml:space="preserve">A comparative analysis of financial reporting standards was conducted to evaluate how Indian accounting standards (Ind AS) align with International Financial Reporting Standards (IFRS) in the context of Bangalore’s export-oriented businesses.</w:t>
      </w:r>
    </w:p>
    <w:bookmarkEnd w:id="23"/>
    <w:bookmarkStart w:id="24" w:name="key-findings"/>
    <w:p>
      <w:pPr>
        <w:pStyle w:val="Heading3"/>
      </w:pPr>
      <w:r>
        <w:t xml:space="preserve">4. Key Findings</w:t>
      </w:r>
    </w:p>
    <w:p>
      <w:pPr>
        <w:numPr>
          <w:ilvl w:val="0"/>
          <w:numId w:val="1001"/>
        </w:numPr>
        <w:pStyle w:val="Compact"/>
      </w:pPr>
      <w:r>
        <w:rPr>
          <w:bCs/>
          <w:b/>
        </w:rPr>
        <w:t xml:space="preserve">Digital Proficiency as a Core Competency:</w:t>
      </w:r>
      <w:r>
        <w:t xml:space="preserve"> </w:t>
      </w:r>
      <w:r>
        <w:t xml:space="preserve">78% of respondents indicated that proficiency in data analytics tools (such as Power BI, Tableau, and Python) is now more valuable than traditional manual bookkeeping skills. In India Bangalore, where speed is critical due to the competitive startup ecosystem, accountants who can provide real-time insights are preferred over those who deliver monthly static reports.</w:t>
      </w:r>
    </w:p>
    <w:p>
      <w:pPr>
        <w:numPr>
          <w:ilvl w:val="0"/>
          <w:numId w:val="1001"/>
        </w:numPr>
        <w:pStyle w:val="Compact"/>
      </w:pPr>
      <w:r>
        <w:rPr>
          <w:bCs/>
          <w:b/>
        </w:rPr>
        <w:t xml:space="preserve">The Impact of GST on Professional Scope:</w:t>
      </w:r>
      <w:r>
        <w:t xml:space="preserve"> </w:t>
      </w:r>
      <w:r>
        <w:t xml:space="preserve">The implementation of the Goods and Services Tax in India has fundamentally altered the role of the Accountant. For professionals in India Bangalore, this means a heavy emphasis on continuous compliance monitoring. Findings show that accountants now spend 40% more time on digital tax planning and input credit management compared to pre-GST era practices.</w:t>
      </w:r>
    </w:p>
    <w:p>
      <w:pPr>
        <w:numPr>
          <w:ilvl w:val="0"/>
          <w:numId w:val="1001"/>
        </w:numPr>
        <w:pStyle w:val="Compact"/>
      </w:pPr>
      <w:r>
        <w:rPr>
          <w:bCs/>
          <w:b/>
        </w:rPr>
        <w:t xml:space="preserve">Strategic Advisory Roles:</w:t>
      </w:r>
      <w:r>
        <w:t xml:space="preserve"> </w:t>
      </w:r>
      <w:r>
        <w:t xml:space="preserve">There is a significant correlation between the size of the firm in Bangalore and the strategic role of the accountant. In MNCs located in Electronic City or Whitefield, accountants are actively involved in mergers and acquisitions (M&amp;A), international tax planning, and transfer pricing. They act as gatekeepers for global compliance, ensuring that operations meet both local Indian laws and international standards.</w:t>
      </w:r>
    </w:p>
    <w:p>
      <w:pPr>
        <w:numPr>
          <w:ilvl w:val="0"/>
          <w:numId w:val="1001"/>
        </w:numPr>
        <w:pStyle w:val="Compact"/>
      </w:pPr>
      <w:r>
        <w:rPr>
          <w:bCs/>
          <w:b/>
        </w:rPr>
        <w:t xml:space="preserve">Soft Skills Deficit:</w:t>
      </w:r>
      <w:r>
        <w:t xml:space="preserve"> </w:t>
      </w:r>
      <w:r>
        <w:t xml:space="preserve">While technical skills have improved due to digitalization, respondents identified a significant deficit in communication and leadership skills. Accountants are often hesitant to present financial data to non-financial stakeholders, such as software engineers or product managers, which hinders their ability to influence business strategy effectively.</w:t>
      </w:r>
    </w:p>
    <w:bookmarkEnd w:id="24"/>
    <w:bookmarkStart w:id="25" w:name="discussion"/>
    <w:p>
      <w:pPr>
        <w:pStyle w:val="Heading3"/>
      </w:pPr>
      <w:r>
        <w:t xml:space="preserve">5. Discussion</w:t>
      </w:r>
    </w:p>
    <w:p>
      <w:pPr>
        <w:pStyle w:val="FirstParagraph"/>
      </w:pPr>
      <w:r>
        <w:t xml:space="preserve">The data suggests that the Accountant in India Bangalore is undergoing a "professional metamorphosis." The traditional boundary between finance and technology is blurring. In a city known for its IT exports, the financial department must speak the same digital language as the operational departments. This necessitates a cross-functional understanding of business operations.</w:t>
      </w:r>
    </w:p>
    <w:p>
      <w:pPr>
        <w:pStyle w:val="BodyText"/>
      </w:pPr>
      <w:r>
        <w:t xml:space="preserve">Furthermore, the regulatory environment in India is complex and frequently changing. For instance, recent amendments to indirect tax laws require accountants to possess agile learning capabilities. In India Bangalore, where businesses have high turnover and rapid scaling needs, the accountant’s ability to interpret these regulations quickly becomes a competitive advantage for the firm. This contradicts the old notion of accounting as a static, retrospective function; instead, it is now prospective and dynamic.</w:t>
      </w:r>
    </w:p>
    <w:p>
      <w:pPr>
        <w:pStyle w:val="BlockText"/>
      </w:pPr>
      <w:r>
        <w:t xml:space="preserve">"In Bangalore's ecosystem, an accountant who cannot analyze big data sets is akin to a navigator without a compass. The volume of transactions in our fintech partners requires instantaneous reconciliation and fraud detection capabilities that only automated systems can provide."</w:t>
      </w:r>
      <w:r>
        <w:br/>
      </w:r>
      <w:r>
        <w:t xml:space="preserve">— Extract from Interview with CFO, Series-B Startup, Bangalore</w:t>
      </w:r>
    </w:p>
    <w:bookmarkEnd w:id="25"/>
    <w:bookmarkStart w:id="26" w:name="academic-and-practical-implications"/>
    <w:p>
      <w:pPr>
        <w:pStyle w:val="Heading3"/>
      </w:pPr>
      <w:r>
        <w:t xml:space="preserve">6. Academic and Practical Implications</w:t>
      </w:r>
    </w:p>
    <w:p>
      <w:pPr>
        <w:pStyle w:val="FirstParagraph"/>
      </w:pPr>
      <w:r>
        <w:rPr>
          <w:bCs/>
          <w:b/>
        </w:rPr>
        <w:t xml:space="preserve">Educational Reform:</w:t>
      </w:r>
    </w:p>
    <w:p>
      <w:pPr>
        <w:pStyle w:val="BodyText"/>
      </w:pPr>
      <w:r>
        <w:rPr>
          <w:bCs/>
          <w:b/>
        </w:rPr>
        <w:t xml:space="preserve">Corporate Training:</w:t>
      </w:r>
      <w:r>
        <w:t xml:space="preserve"> </w:t>
      </w:r>
      <w:r>
        <w:t xml:space="preserve">Organizations in India Bangalore should invest in upskilling their finance teams. Workshops on AI-driven financial forecasting and ethical governance are essential to maintain the integrity and relevance of the accounting function.</w:t>
      </w:r>
    </w:p>
    <w:p>
      <w:pPr>
        <w:pStyle w:val="BodyText"/>
      </w:pPr>
      <w:r>
        <w:rPr>
          <w:bCs/>
          <w:b/>
        </w:rPr>
        <w:t xml:space="preserve">Policy Making:</w:t>
      </w:r>
      <w:r>
        <w:t xml:space="preserve"> </w:t>
      </w:r>
      <w:r>
        <w:t xml:space="preserve">Regulators should consider simplifying compliance interfaces for small and medium enterprises (SMEs) in hubs like Bangalore to reduce the administrative burden on accountants, allowing them to focus more on value-added advisory services.</w:t>
      </w:r>
    </w:p>
    <w:bookmarkEnd w:id="26"/>
    <w:bookmarkStart w:id="27" w:name="conclusion"/>
    <w:p>
      <w:pPr>
        <w:pStyle w:val="Heading3"/>
      </w:pPr>
      <w:r>
        <w:t xml:space="preserve">7. Conclusion</w:t>
      </w:r>
    </w:p>
    <w:p>
      <w:pPr>
        <w:pStyle w:val="FirstParagraph"/>
      </w:pPr>
      <w:r>
        <w:t xml:space="preserve">This Poster Presentation academic document concludes that the role of the Accountant in India Bangalore is pivotal to the region’s economic sustainability. The integration of technology has not replaced accountants but rather elevated their status from record-keepers to strategic architects of financial health. As India continues to integrate into the global economy, the demand for accountants who possess a hybrid skill set—combining deep regulatory knowledge with advanced technological proficiency—will only increase.</w:t>
      </w:r>
    </w:p>
    <w:p>
      <w:pPr>
        <w:pStyle w:val="BodyText"/>
      </w:pPr>
      <w:r>
        <w:t xml:space="preserve">Future research should longitudinaly track the career progression of these new-age accountants and examine their impact on firm profitability. Additionally, comparative studies between Bangalore’s financial hubs and other emerging markets in Southeast Asia could yield further insights into regional best practices for accounting professionals.</w:t>
      </w:r>
    </w:p>
    <w:bookmarkEnd w:id="27"/>
    <w:bookmarkStart w:id="28" w:name="selected-references"/>
    <w:p>
      <w:pPr>
        <w:pStyle w:val="Heading3"/>
      </w:pPr>
      <w:r>
        <w:t xml:space="preserve">8. Selected References</w:t>
      </w:r>
    </w:p>
    <w:p>
      <w:pPr>
        <w:numPr>
          <w:ilvl w:val="0"/>
          <w:numId w:val="1002"/>
        </w:numPr>
        <w:pStyle w:val="Compact"/>
      </w:pPr>
      <w:r>
        <w:t xml:space="preserve">- Institute of Chartered Accountants of India (ICAI). (2023). *Report on the Future of Accounting Profession in India.* New Delhi: ICAI Publishing.</w:t>
      </w:r>
    </w:p>
    <w:p>
      <w:pPr>
        <w:numPr>
          <w:ilvl w:val="0"/>
          <w:numId w:val="1002"/>
        </w:numPr>
        <w:pStyle w:val="Compact"/>
      </w:pPr>
      <w:r>
        <w:t xml:space="preserve">- Narayan, K., &amp; Gupta, R. (2022). "Digital Transformation in Financial Services: The Bangalore Case." *Journal of Indian Business Economics*, 18(3), 45-67.</w:t>
      </w:r>
    </w:p>
    <w:p>
      <w:pPr>
        <w:numPr>
          <w:ilvl w:val="0"/>
          <w:numId w:val="1002"/>
        </w:numPr>
        <w:pStyle w:val="Compact"/>
      </w:pPr>
      <w:r>
        <w:t xml:space="preserve">- Ministry of Corporate Affairs. (2024). *Guidelines on Ind AS Compliance for Listed Entities.* Government of India.</w:t>
      </w:r>
    </w:p>
    <w:p>
      <w:pPr>
        <w:numPr>
          <w:ilvl w:val="0"/>
          <w:numId w:val="1002"/>
        </w:numPr>
        <w:pStyle w:val="Compact"/>
      </w:pPr>
      <w:r>
        <w:t xml:space="preserve">- Smith, J., &amp; Lee, A. (2021). "AI and Automation in Accounting: Global Trends and Local Adaptations." *International Journal of Accounting Information Systems*, 42, 100-115.</w:t>
      </w:r>
    </w:p>
    <w:bookmarkEnd w:id="28"/>
    <w:p>
      <w:pPr>
        <w:pStyle w:val="FirstParagraph"/>
      </w:pPr>
      <w:r>
        <w:t xml:space="preserve">© 2024 Academic Poster Presentation. All Rights Reserved.</w:t>
      </w:r>
      <w:r>
        <w:br/>
      </w:r>
      <w:r>
        <w:t xml:space="preserve">Presentation intended for the Annual Conference on Business and Management in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Accountants in India's Economic Landscape</dc:title>
  <dc:creator/>
  <dc:language>en</dc:language>
  <cp:keywords/>
  <dcterms:created xsi:type="dcterms:W3CDTF">2026-07-29T18:38:24Z</dcterms:created>
  <dcterms:modified xsi:type="dcterms:W3CDTF">2026-07-29T18:38:24Z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