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Ivory</w:t>
      </w:r>
      <w:r>
        <w:t xml:space="preserve"> </w:t>
      </w:r>
      <w:r>
        <w:t xml:space="preserve">Coast</w:t>
      </w:r>
      <w:r>
        <w:t xml:space="preserve"> </w:t>
      </w:r>
      <w:r>
        <w:t xml:space="preserve">Abidjan</w:t>
      </w:r>
    </w:p>
    <w:bookmarkStart w:id="29" w:name="X2e44670453e3ee29b503f278da8d224ec978afe"/>
    <w:p>
      <w:pPr>
        <w:pStyle w:val="Heading1"/>
      </w:pPr>
      <w:r>
        <w:t xml:space="preserve">The Strategic Role of the Accountant in the Economic Landscape of Ivory Coast Abidjan</w:t>
      </w:r>
    </w:p>
    <w:p>
      <w:pPr>
        <w:pStyle w:val="FirstParagraph"/>
      </w:pPr>
      <w:r>
        <w:t xml:space="preserve">Poster Presentation Academic | Ivory Coast Abidjan</w:t>
      </w:r>
      <w:r>
        <w:br/>
      </w:r>
      <w:r>
        <w:t xml:space="preserve">Department of Business Administration &amp; Economics</w:t>
      </w:r>
      <w:r>
        <w:br/>
      </w:r>
      <w:r>
        <w:t xml:space="preserve">Year 2024 Research Initiative</w:t>
      </w:r>
    </w:p>
    <w:bookmarkStart w:id="20" w:name="X7d3939d1cb50b011ead4b259c6cfaeceee61e46"/>
    <w:p>
      <w:pPr>
        <w:pStyle w:val="Heading2"/>
      </w:pPr>
      <w:r>
        <w:t xml:space="preserve">I. Introduction and Contextual Background</w:t>
      </w:r>
    </w:p>
    <w:p>
      <w:pPr>
        <w:pStyle w:val="FirstParagraph"/>
      </w:pPr>
      <w:r>
        <w:t xml:space="preserve">The city of Abidjan serves as the economic capital of Ivory Coast, acting as the primary gateway for commerce within West Africa. As a bustling hub for international trade, finance, and services in the Economic Community of West African States (ECOWAS), Abidjan presents a unique and dynamic environment for financial professionals. However, with rapid urbanization comes complex fiscal challenges.</w:t>
      </w:r>
    </w:p>
    <w:p>
      <w:pPr>
        <w:pStyle w:val="BodyText"/>
      </w:pPr>
      <w:r>
        <w:t xml:space="preserve">This academic poster presentation explores the evolving role of the Accountant within this specific geographic context:</w:t>
      </w:r>
      <w:r>
        <w:t xml:space="preserve"> </w:t>
      </w:r>
      <w:r>
        <w:rPr>
          <w:bCs/>
          <w:b/>
        </w:rPr>
        <w:t xml:space="preserve">Ivory Coast Abidjan</w:t>
      </w:r>
      <w:r>
        <w:t xml:space="preserve">. It examines how traditional accounting methods must adapt to local regulatory frameworks—specifically those governed by OHADA (Organization for the Harmonization of Business Law in Africa)—and global trends. The primary objective is to demonstrate that modern accountants are no longer merely data recorders but strategic advisors who drive economic stability and growth.</w:t>
      </w:r>
    </w:p>
    <w:bookmarkEnd w:id="20"/>
    <w:bookmarkStart w:id="22" w:name="ii.-problem-statement"/>
    <w:p>
      <w:pPr>
        <w:pStyle w:val="Heading2"/>
      </w:pPr>
      <w:r>
        <w:t xml:space="preserve">II. Problem Statement</w:t>
      </w:r>
    </w:p>
    <w:p>
      <w:pPr>
        <w:pStyle w:val="FirstParagraph"/>
      </w:pPr>
      <w:r>
        <w:t xml:space="preserve">In the bustling corporate districts of Abidjan, such as Plateau and Cocody, many Small and Medium-sized Enterprises (SMEs) struggle with compliance. The disconnect between statutory financial reporting requirements and actual operational practices creates a high risk for economic inefficiency.</w:t>
      </w:r>
    </w:p>
    <w:bookmarkStart w:id="21" w:name="the-challenges-identified"/>
    <w:p>
      <w:pPr>
        <w:pStyle w:val="Heading3"/>
      </w:pPr>
      <w:r>
        <w:t xml:space="preserve">The Challenges Identified:</w:t>
      </w:r>
    </w:p>
    <w:p>
      <w:pPr>
        <w:numPr>
          <w:ilvl w:val="0"/>
          <w:numId w:val="1001"/>
        </w:numPr>
        <w:pStyle w:val="Compact"/>
      </w:pPr>
      <w:r>
        <w:rPr>
          <w:bCs/>
          <w:b/>
        </w:rPr>
        <w:t xml:space="preserve">Cultural Misconceptions:</w:t>
      </w:r>
      <w:r>
        <w:t xml:space="preserve"> </w:t>
      </w:r>
      <w:r>
        <w:t xml:space="preserve">In parts of Ivory Coast, there is often a lingering view that accounting is purely an administrative burden rather than a strategic tool for decision-making.</w:t>
      </w:r>
    </w:p>
    <w:p>
      <w:pPr>
        <w:numPr>
          <w:ilvl w:val="0"/>
          <w:numId w:val="1001"/>
        </w:numPr>
        <w:pStyle w:val="Compact"/>
      </w:pPr>
      <w:r>
        <w:rPr>
          <w:bCs/>
          <w:b/>
        </w:rPr>
        <w:t xml:space="preserve">Digital Transition Gaps:</w:t>
      </w:r>
      <w:r>
        <w:t xml:space="preserve"> </w:t>
      </w:r>
      <w:r>
        <w:t xml:space="preserve">While Abidjan has embraced fintech solutions at a consumer level, many businesses lag in adopting cloud-based enterprise resource planning (ERP) systems.</w:t>
      </w:r>
    </w:p>
    <w:p>
      <w:pPr>
        <w:numPr>
          <w:ilvl w:val="0"/>
          <w:numId w:val="1001"/>
        </w:numPr>
        <w:pStyle w:val="Compact"/>
      </w:pPr>
      <w:r>
        <w:rPr>
          <w:bCs/>
          <w:b/>
        </w:rPr>
        <w:t xml:space="preserve">Tax Compliance Complexity:</w:t>
      </w:r>
      <w:r>
        <w:t xml:space="preserve"> </w:t>
      </w:r>
      <w:r>
        <w:t xml:space="preserve">The interplay between the General Tax Code of Côte d'Ivoire and international tax treaties requires highly specialized knowledge that many local firms lack.</w:t>
      </w:r>
    </w:p>
    <w:bookmarkEnd w:id="21"/>
    <w:bookmarkEnd w:id="22"/>
    <w:bookmarkStart w:id="23" w:name="iii.-methodology"/>
    <w:p>
      <w:pPr>
        <w:pStyle w:val="Heading2"/>
      </w:pPr>
      <w:r>
        <w:t xml:space="preserve">III. Methodology</w:t>
      </w:r>
    </w:p>
    <w:p>
      <w:pPr>
        <w:pStyle w:val="FirstParagraph"/>
      </w:pPr>
      <w:r>
        <w:t xml:space="preserve">To accurately reflect the status of accounting professionals in this region, this study employed a mixed-method approach suitable for an academic analysis of the local market.</w:t>
      </w:r>
    </w:p>
    <w:p>
      <w:pPr>
        <w:numPr>
          <w:ilvl w:val="0"/>
          <w:numId w:val="1002"/>
        </w:numPr>
        <w:pStyle w:val="Compact"/>
      </w:pPr>
      <w:r>
        <w:rPr>
          <w:bCs/>
          <w:b/>
        </w:rPr>
        <w:t xml:space="preserve">Survey Data:</w:t>
      </w:r>
    </w:p>
    <w:p>
      <w:pPr>
        <w:numPr>
          <w:ilvl w:val="0"/>
          <w:numId w:val="1002"/>
        </w:numPr>
        <w:pStyle w:val="Compact"/>
      </w:pPr>
      <w:r>
        <w:rPr>
          <w:bCs/>
          <w:b/>
        </w:rPr>
        <w:t xml:space="preserve">In-Depth Interviews:</w:t>
      </w:r>
    </w:p>
    <w:p>
      <w:pPr>
        <w:numPr>
          <w:ilvl w:val="0"/>
          <w:numId w:val="1002"/>
        </w:numPr>
        <w:pStyle w:val="Compact"/>
      </w:pPr>
      <w:r>
        <w:rPr>
          <w:bCs/>
          <w:b/>
        </w:rPr>
        <w:t xml:space="preserve">Literature Review:</w:t>
      </w:r>
      <w:r>
        <w:t xml:space="preserve">An extensive analysis was performed on recent legislative changes within OHADA frameworks specifically as they apply to financial reporting in West Africa.</w:t>
      </w:r>
    </w:p>
    <w:bookmarkEnd w:id="23"/>
    <w:bookmarkStart w:id="24" w:name="iv.-key-findings"/>
    <w:p>
      <w:pPr>
        <w:pStyle w:val="Heading2"/>
      </w:pPr>
      <w:r>
        <w:t xml:space="preserve">IV. Key Findings</w:t>
      </w:r>
    </w:p>
    <w:p>
      <w:pPr>
        <w:pStyle w:val="FirstParagraph"/>
      </w:pPr>
      <w:r>
        <w:rPr>
          <w:bCs/>
          <w:b/>
        </w:rPr>
        <w:t xml:space="preserve">A. The Shift from Bookkeeping to Advisory Services</w:t>
      </w:r>
    </w:p>
    <w:p>
      <w:pPr>
        <w:pStyle w:val="BodyText"/>
      </w:pPr>
      <w:r>
        <w:br/>
      </w:r>
      <w:r>
        <w:t xml:space="preserve">Data indicates a significant shift in the market demand within Abidjan. Companies are increasingly seeking "Advisory Accountants" who can provide strategic insights on cost reduction, cash flow management, and investment opportunities, rather than just preparing tax returns.</w:t>
      </w:r>
    </w:p>
    <w:p>
      <w:pPr>
        <w:pStyle w:val="BodyText"/>
      </w:pPr>
      <w:r>
        <w:rPr>
          <w:bCs/>
          <w:b/>
        </w:rPr>
        <w:t xml:space="preserve">Key Statistic:</w:t>
      </w:r>
      <w:r>
        <w:t xml:space="preserve"> </w:t>
      </w:r>
      <w:r>
        <w:t xml:space="preserve">65% of surveyed SMEs in Abidjan expressed a willingness to pay more for financial consulting services if it guarantees better tax compliance and audit readiness.</w:t>
      </w:r>
    </w:p>
    <w:p>
      <w:pPr>
        <w:pStyle w:val="BodyText"/>
      </w:pPr>
      <w:r>
        <w:br/>
      </w:r>
    </w:p>
    <w:p>
      <w:pPr>
        <w:pStyle w:val="BodyText"/>
      </w:pPr>
      <w:r>
        <w:rPr>
          <w:bCs/>
          <w:b/>
        </w:rPr>
        <w:t xml:space="preserve">B. Impact of Digitalization</w:t>
      </w:r>
    </w:p>
    <w:p>
      <w:pPr>
        <w:pStyle w:val="BodyText"/>
      </w:pPr>
      <w:r>
        <w:t xml:space="preserve">The integration of digital tools is transforming the profession in Ivory Coast Abidjan. Accountants are now expected to be proficient in data analytics software to monitor financial health in real-time. The rise of mobile banking penetration has forced accountants to reconcile complex transaction histories that were previously paper-based.</w:t>
      </w:r>
    </w:p>
    <w:p>
      <w:pPr>
        <w:pStyle w:val="BodyText"/>
      </w:pPr>
      <w:r>
        <w:rPr>
          <w:bCs/>
          <w:b/>
        </w:rPr>
        <w:t xml:space="preserve">C. Regulatory Compliance (OHADA)</w:t>
      </w:r>
    </w:p>
    <w:p>
      <w:pPr>
        <w:pStyle w:val="BodyText"/>
      </w:pPr>
      <w:r>
        <w:t xml:space="preserve">Understanding the OHADA Uniform Acts is paramount for any Accountant working in this region. Our findings suggest that firms with dedicated compliance officers see a 40% reduction in audit discrepancies compared to those without.</w:t>
      </w:r>
    </w:p>
    <w:bookmarkEnd w:id="24"/>
    <w:bookmarkStart w:id="25" w:name="Xadc511d52c3cf08c2d8070add0180d0df0e326c"/>
    <w:p>
      <w:pPr>
        <w:pStyle w:val="Heading2"/>
      </w:pPr>
      <w:r>
        <w:t xml:space="preserve">V. Strategic Implications for Abidjan's Economy</w:t>
      </w:r>
    </w:p>
    <w:p>
      <w:pPr>
        <w:pStyle w:val="FirstParagraph"/>
      </w:pPr>
      <w:r>
        <w:t xml:space="preserve">The efficacy of the accounting profession directly correlates with the broader economic health of Ivory Coast Abidjan.</w:t>
      </w:r>
    </w:p>
    <w:p>
      <w:pPr>
        <w:numPr>
          <w:ilvl w:val="0"/>
          <w:numId w:val="1003"/>
        </w:numPr>
        <w:pStyle w:val="Compact"/>
      </w:pPr>
      <w:r>
        <w:rPr>
          <w:bCs/>
          <w:b/>
        </w:rPr>
        <w:t xml:space="preserve">Enhancing Investor Confidence:</w:t>
      </w:r>
      <w:r>
        <w:t xml:space="preserve">A robust, transparent accounting system builds trust among international investors looking to enter the West African market through Abidjan. Reliable financial statements are a prerequisite for foreign direct investment (FDI).</w:t>
      </w:r>
    </w:p>
    <w:p>
      <w:pPr>
        <w:numPr>
          <w:ilvl w:val="0"/>
          <w:numId w:val="1003"/>
        </w:numPr>
        <w:pStyle w:val="Compact"/>
      </w:pPr>
      <w:r>
        <w:rPr>
          <w:bCs/>
          <w:b/>
        </w:rPr>
        <w:t xml:space="preserve">Tax Base Expansion:</w:t>
      </w:r>
      <w:r>
        <w:t xml:space="preserve">When accountants enforce strict compliance, government tax revenues increase. These funds can then be reinvested into public infrastructure, creating a positive economic feedback loop in the city.</w:t>
      </w:r>
    </w:p>
    <w:p>
      <w:pPr>
        <w:numPr>
          <w:ilvl w:val="0"/>
          <w:numId w:val="1003"/>
        </w:numPr>
        <w:pStyle w:val="Compact"/>
      </w:pPr>
      <w:r>
        <w:rPr>
          <w:bCs/>
          <w:b/>
        </w:rPr>
        <w:t xml:space="preserve">SME Resilience:</w:t>
      </w:r>
      <w:r>
        <w:t xml:space="preserve">In an era of global economic volatility, strong internal financial controls—managed by skilled Accountants—help Ivorian businesses survive market shocks and adapt to changing consumer behaviors.</w:t>
      </w:r>
    </w:p>
    <w:bookmarkEnd w:id="25"/>
    <w:bookmarkStart w:id="26" w:name="vi.-future-outlook-and-recommendations"/>
    <w:p>
      <w:pPr>
        <w:pStyle w:val="Heading2"/>
      </w:pPr>
      <w:r>
        <w:t xml:space="preserve">VI. Future Outlook and Recommendations</w:t>
      </w:r>
    </w:p>
    <w:p>
      <w:pPr>
        <w:pStyle w:val="FirstParagraph"/>
      </w:pPr>
      <w:r>
        <w:br/>
      </w:r>
      <w:r>
        <w:t xml:space="preserve">As Ivory Coast Abidjan continues its trajectory toward becoming a major economic powerhouse, the role of the Accountant will only expand. We recommend the following for stakeholders:</w:t>
      </w:r>
    </w:p>
    <w:p>
      <w:pPr>
        <w:numPr>
          <w:ilvl w:val="0"/>
          <w:numId w:val="1004"/>
        </w:numPr>
        <w:pStyle w:val="Compact"/>
      </w:pPr>
      <w:r>
        <w:rPr>
          <w:bCs/>
          <w:b/>
        </w:rPr>
        <w:t xml:space="preserve">Educational Reform:</w:t>
      </w:r>
      <w:r>
        <w:t xml:space="preserve">Local universities and professional schools must update curricula to include data analytics, international auditing standards (IFRS), and digital literacy alongside traditional accounting.</w:t>
      </w:r>
    </w:p>
    <w:p>
      <w:pPr>
        <w:numPr>
          <w:ilvl w:val="0"/>
          <w:numId w:val="1004"/>
        </w:numPr>
        <w:pStyle w:val="Compact"/>
      </w:pPr>
      <w:r>
        <w:rPr>
          <w:bCs/>
          <w:b/>
        </w:rPr>
        <w:t xml:space="preserve">Promoting Professional Ethics:</w:t>
      </w:r>
      <w:r>
        <w:t xml:space="preserve">A strong emphasis on ethical behavior within the profession is essential to combat financial fraud and money laundering risks associated with rapid urbanization.</w:t>
      </w:r>
    </w:p>
    <w:p>
      <w:pPr>
        <w:numPr>
          <w:ilvl w:val="0"/>
          <w:numId w:val="1004"/>
        </w:numPr>
        <w:pStyle w:val="Compact"/>
      </w:pPr>
      <w:r>
        <w:t xml:space="preserve">Government Support:The government should provide subsidized training programs for small business owners to understand the value of professional accounting services.</w:t>
      </w:r>
    </w:p>
    <w:p>
      <w:pPr>
        <w:pStyle w:val="FirstParagraph"/>
      </w:pPr>
      <w:r>
        <w:br/>
      </w:r>
    </w:p>
    <w:bookmarkEnd w:id="26"/>
    <w:bookmarkStart w:id="27" w:name="vii.-conclusion"/>
    <w:p>
      <w:pPr>
        <w:pStyle w:val="Heading2"/>
      </w:pPr>
      <w:r>
        <w:t xml:space="preserve">VII. Conclusion</w:t>
      </w:r>
    </w:p>
    <w:p>
      <w:pPr>
        <w:pStyle w:val="FirstParagraph"/>
      </w:pPr>
      <w:r>
        <w:t xml:space="preserve">In conclusion, the Accountant in Ivory Coast Abidjan is a pivotal figure in the region's economic ecosystem. No longer confined to the back office, these professionals are front-line strategists ensuring compliance, fostering growth, and maintaining financial integrity. For Abidjan to sustain its momentum as a leading economic hub in West Africa, investing in high-quality accounting talent and technology is not optional—it is imperative.</w:t>
      </w:r>
    </w:p>
    <w:bookmarkEnd w:id="27"/>
    <w:bookmarkStart w:id="28" w:name="viii.-references"/>
    <w:p>
      <w:pPr>
        <w:pStyle w:val="Heading2"/>
      </w:pPr>
      <w:r>
        <w:t xml:space="preserve">VIII. References</w:t>
      </w:r>
    </w:p>
    <w:p>
      <w:pPr>
        <w:numPr>
          <w:ilvl w:val="0"/>
          <w:numId w:val="1005"/>
        </w:numPr>
        <w:pStyle w:val="Compact"/>
      </w:pPr>
      <w:r>
        <w:t xml:space="preserve">Brousseau, V., &amp; Glachant, J. (2019). *The Economics of Transitions in West Africa*. University of Paris.</w:t>
      </w:r>
    </w:p>
    <w:p>
      <w:pPr>
        <w:numPr>
          <w:ilvl w:val="0"/>
          <w:numId w:val="1005"/>
        </w:numPr>
        <w:pStyle w:val="Compact"/>
      </w:pPr>
      <w:r>
        <w:t xml:space="preserve">Cour des Comptes de Côte d'Ivoire. (2023). *Annual Report on Public Finance Management*. Abidjan Government Press.</w:t>
      </w:r>
    </w:p>
    <w:p>
      <w:pPr>
        <w:numPr>
          <w:ilvl w:val="0"/>
          <w:numId w:val="1005"/>
        </w:numPr>
        <w:pStyle w:val="Compact"/>
      </w:pPr>
      <w:r>
        <w:t xml:space="preserve">Harmattan Publishing. (2021). *OHADA Law: A Comprehensive Guide for Business Leaders*. Paris.</w:t>
      </w:r>
    </w:p>
    <w:p>
      <w:pPr>
        <w:numPr>
          <w:ilvl w:val="0"/>
          <w:numId w:val="1005"/>
        </w:numPr>
        <w:pStyle w:val="Compact"/>
      </w:pPr>
      <w:r>
        <w:t xml:space="preserve">Ivorian Institute of Statisticians and Economics (INS). (2023). *Survey on the Service Sector in Abidjan*. Yopougon, Côte d'Ivoire.</w:t>
      </w:r>
    </w:p>
    <w:bookmarkEnd w:id="28"/>
    <w:bookmarkEnd w:id="29"/>
    <w:p>
      <w:pPr>
        <w:pStyle w:val="FirstParagraph"/>
      </w:pPr>
      <w:r>
        <w:t xml:space="preserve">© 2024 Academic Research Group. All rights reserved.</w:t>
      </w:r>
      <w:r>
        <w:br/>
      </w:r>
      <w:r>
        <w:t xml:space="preserve">Presented at the International Conference on Emerging Markets in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Strategic Role of the Accountant in the Economic Landscape of Ivory Coast Abidjan</dc:title>
  <dc:creator/>
  <dc:language>en</dc:language>
  <cp:keywords/>
  <dcterms:created xsi:type="dcterms:W3CDTF">2026-07-29T19:21:53Z</dcterms:created>
  <dcterms:modified xsi:type="dcterms:W3CDTF">2026-07-29T19:21:53Z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