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Nigeria,</w:t>
      </w:r>
      <w:r>
        <w:t xml:space="preserve"> </w:t>
      </w:r>
      <w:r>
        <w:t xml:space="preserve">Lagos</w:t>
      </w:r>
    </w:p>
    <w:bookmarkStart w:id="20" w:name="Xcc8f53f42477286c0671b92bcd2797171f0f820"/>
    <w:p>
      <w:pPr>
        <w:pStyle w:val="Heading1"/>
      </w:pPr>
      <w:r>
        <w:t xml:space="preserve">Bridging the Gap: Strategic Financial Management and Regulatory Compliance in Nigerian Business</w:t>
      </w:r>
    </w:p>
    <w:p>
      <w:pPr>
        <w:pStyle w:val="FirstParagraph"/>
      </w:pPr>
      <w:r>
        <w:t xml:space="preserve">A Poster Presentation on the Critical Role of Professional Accountants in Lagos, Nigeria</w:t>
      </w:r>
    </w:p>
    <w:p>
      <w:pPr>
        <w:pStyle w:val="BodyText"/>
      </w:pPr>
      <w:r>
        <w:t xml:space="preserve">Presented by: The Association of Chartered Accountants (Nigeria Chapter)</w:t>
      </w:r>
      <w:r>
        <w:br/>
      </w:r>
      <w:r>
        <w:t xml:space="preserve">Context: Economic Development Forum, Lagos State, Nigeria</w:t>
      </w:r>
    </w:p>
    <w:bookmarkEnd w:id="20"/>
    <w:bookmarkStart w:id="22" w:name="introduction"/>
    <w:bookmarkStart w:id="21" w:name="introduction-and-context"/>
    <w:p>
      <w:pPr>
        <w:pStyle w:val="Heading2"/>
      </w:pPr>
      <w:r>
        <w:t xml:space="preserve">1. Introduction and Context</w:t>
      </w:r>
    </w:p>
    <w:p>
      <w:pPr>
        <w:pStyle w:val="FirstParagraph"/>
      </w:pPr>
      <w:r>
        <w:t xml:space="preserve">Lagos, the commercial nerve center of Nigeria, serves as a microcosm for the broader West African economy. As the hub for banking, technology, commerce, and logistics in Lagos Nigeria presents a unique landscape where financial integrity is not merely an administrative requirement but a strategic imperative. This poster presentation explores how modern Accountant practices are evolving to meet the demands of this dynamic metropolis.</w:t>
      </w:r>
    </w:p>
    <w:p>
      <w:pPr>
        <w:pStyle w:val="BodyText"/>
      </w:pPr>
      <w:r>
        <w:t xml:space="preserve">In recent years, the economic volatility inherent in emerging markets has placed increased scrutiny on financial reporting standards. For businesses operating in Lagos, from small and medium-sized enterprises (SMEs) to multinational corporations, the role of a professional Accountant has transcended traditional bookkeeping. Today’s accountants are pivotal advisors who navigate complex regulatory frameworks, optimize tax liabilities under Nigerian law, and drive sustainable growth.</w:t>
      </w:r>
    </w:p>
    <w:p>
      <w:pPr>
        <w:pStyle w:val="BodyText"/>
      </w:pPr>
      <w:r>
        <w:rPr>
          <w:bCs/>
          <w:b/>
        </w:rPr>
        <w:t xml:space="preserve">Key Focus:</w:t>
      </w:r>
      <w:r>
        <w:t xml:space="preserve"> </w:t>
      </w:r>
      <w:r>
        <w:t xml:space="preserve">Understanding how local regulations in Lagos intersect with international financial reporting standards (IFRS) to create a robust business environment.</w:t>
      </w:r>
    </w:p>
    <w:bookmarkEnd w:id="21"/>
    <w:bookmarkEnd w:id="22"/>
    <w:bookmarkStart w:id="24" w:name="objectives"/>
    <w:bookmarkStart w:id="23" w:name="research-objectives"/>
    <w:p>
      <w:pPr>
        <w:pStyle w:val="Heading2"/>
      </w:pPr>
      <w:r>
        <w:t xml:space="preserve">2. Research Objectives</w:t>
      </w:r>
    </w:p>
    <w:p>
      <w:pPr>
        <w:pStyle w:val="FirstParagraph"/>
      </w:pPr>
      <w:r>
        <w:t xml:space="preserve">This presentation aims to achieve three primary objectives regarding the accounting profession in Lagos:</w:t>
      </w:r>
    </w:p>
    <w:p>
      <w:pPr>
        <w:numPr>
          <w:ilvl w:val="0"/>
          <w:numId w:val="1001"/>
        </w:numPr>
        <w:pStyle w:val="Compact"/>
      </w:pPr>
      <w:r>
        <w:rPr>
          <w:bCs/>
          <w:b/>
        </w:rPr>
        <w:t xml:space="preserve">Analyze Regulatory Compliance:</w:t>
      </w:r>
      <w:r>
        <w:t xml:space="preserve"> </w:t>
      </w:r>
      <w:r>
        <w:t xml:space="preserve">To evaluate how Accountants ensure adherence to the Companies and Allied Matters Act (CAMA) 2020 and tax regulations enforced by the Federal Inland Revenue Service (FIRS) within Lagos State.</w:t>
      </w:r>
    </w:p>
    <w:p>
      <w:pPr>
        <w:numPr>
          <w:ilvl w:val="0"/>
          <w:numId w:val="1001"/>
        </w:numPr>
        <w:pStyle w:val="Compact"/>
      </w:pPr>
      <w:r>
        <w:rPr>
          <w:bCs/>
          <w:b/>
        </w:rPr>
        <w:t xml:space="preserve">Assess Technological Integration:</w:t>
      </w:r>
      <w:r>
        <w:t xml:space="preserve"> </w:t>
      </w:r>
      <w:r>
        <w:t xml:space="preserve">To examine the adoption of cloud accounting and automated financial tools among firms in Lagos Nigeria, reducing human error and enhancing real-time data accessibility.</w:t>
      </w:r>
    </w:p>
    <w:p>
      <w:pPr>
        <w:numPr>
          <w:ilvl w:val="0"/>
          <w:numId w:val="1001"/>
        </w:numPr>
        <w:pStyle w:val="Compact"/>
      </w:pPr>
      <w:r>
        <w:rPr>
          <w:bCs/>
          <w:b/>
        </w:rPr>
        <w:t xml:space="preserve">Evaluate Strategic Impact:</w:t>
      </w:r>
      <w:r>
        <w:t xml:space="preserve"> </w:t>
      </w:r>
      <w:r>
        <w:t xml:space="preserve">To demonstrate how Accountants contribute to corporate governance and risk management, thereby attracting foreign direct investment (FDI) into the region.</w:t>
      </w:r>
    </w:p>
    <w:bookmarkEnd w:id="23"/>
    <w:bookmarkEnd w:id="24"/>
    <w:bookmarkStart w:id="26" w:name="methodology"/>
    <w:bookmarkStart w:id="25" w:name="methodological-approach"/>
    <w:p>
      <w:pPr>
        <w:pStyle w:val="Heading2"/>
      </w:pPr>
      <w:r>
        <w:t xml:space="preserve">3. Methodological Approach</w:t>
      </w:r>
    </w:p>
    <w:p>
      <w:pPr>
        <w:pStyle w:val="FirstParagraph"/>
      </w:pPr>
      <w:r>
        <w:t xml:space="preserve">The findings presented in this Academic Poster are derived from a mixed-methods approach tailored to the specific economic climate of Lagos Nigeria.</w:t>
      </w:r>
    </w:p>
    <w:p>
      <w:pPr>
        <w:numPr>
          <w:ilvl w:val="0"/>
          <w:numId w:val="1002"/>
        </w:numPr>
        <w:pStyle w:val="Compact"/>
      </w:pPr>
      <w:r>
        <w:rPr>
          <w:bCs/>
          <w:b/>
        </w:rPr>
        <w:t xml:space="preserve">Survey Data:</w:t>
      </w:r>
      <w:r>
        <w:t xml:space="preserve"> </w:t>
      </w:r>
      <w:r>
        <w:t xml:space="preserve">Structured questionnaires were distributed to 150 Chartered Accountants practicing in major business districts of Lagos, including Victoria Island (VI), Ikeja GRA, and Lekki Phase 1. These areas represent the highest concentration of corporate headquarters in Nigeria.</w:t>
      </w:r>
    </w:p>
    <w:p>
      <w:pPr>
        <w:numPr>
          <w:ilvl w:val="0"/>
          <w:numId w:val="1002"/>
        </w:numPr>
        <w:pStyle w:val="Compact"/>
      </w:pPr>
      <w:r>
        <w:rPr>
          <w:bCs/>
          <w:b/>
        </w:rPr>
        <w:t xml:space="preserve">Semi-Structured Interviews:</w:t>
      </w:r>
      <w:r>
        <w:t xml:space="preserve"> </w:t>
      </w:r>
      <w:r>
        <w:t xml:space="preserve">In-depth interviews were conducted with finance directors from top-tier firms to understand the qualitative challenges of operating in a high-inflation environment.</w:t>
      </w:r>
    </w:p>
    <w:p>
      <w:pPr>
        <w:numPr>
          <w:ilvl w:val="0"/>
          <w:numId w:val="1002"/>
        </w:numPr>
        <w:pStyle w:val="Compact"/>
      </w:pPr>
      <w:r>
        <w:rPr>
          <w:bCs/>
          <w:b/>
        </w:rPr>
        <w:t xml:space="preserve">Cross-Referencing Regulatory Documents:</w:t>
      </w:r>
      <w:r>
        <w:t xml:space="preserve"> </w:t>
      </w:r>
      <w:r>
        <w:t xml:space="preserve">A comparative analysis was performed between current local accounting standards and global best practices to identify gaps in compliance within Lagos-based entities.</w:t>
      </w:r>
    </w:p>
    <w:bookmarkEnd w:id="25"/>
    <w:bookmarkEnd w:id="26"/>
    <w:bookmarkStart w:id="28" w:name="findings"/>
    <w:bookmarkStart w:id="27" w:name="key-findings"/>
    <w:p>
      <w:pPr>
        <w:pStyle w:val="Heading2"/>
      </w:pPr>
      <w:r>
        <w:t xml:space="preserve">4. Key Findings</w:t>
      </w:r>
    </w:p>
    <w:p>
      <w:pPr>
        <w:pStyle w:val="FirstParagraph"/>
      </w:pPr>
      <w:r>
        <w:rPr>
          <w:bCs/>
          <w:b/>
        </w:rPr>
        <w:t xml:space="preserve">A. The Shift from Compliance to Advisory</w:t>
      </w:r>
    </w:p>
    <w:p>
      <w:pPr>
        <w:pStyle w:val="BodyText"/>
      </w:pPr>
      <w:r>
        <w:t xml:space="preserve">Data indicates a significant shift in the perception of Accountants in Lagos Nigeria. 78% of respondents reported that their primary value proposition to clients has shifted from statutory compliance to strategic financial advisory. Clients no longer view Accountants merely as tax filers but as essential partners for navigating inflation, currency fluctuation (Naira volatility), and supply chain financing.</w:t>
      </w:r>
    </w:p>
    <w:p>
      <w:pPr>
        <w:pStyle w:val="BodyText"/>
      </w:pPr>
      <w:r>
        <w:rPr>
          <w:bCs/>
          <w:b/>
        </w:rPr>
        <w:t xml:space="preserve">B. Digital Transformation in Lagos</w:t>
      </w:r>
    </w:p>
    <w:p>
      <w:pPr>
        <w:pStyle w:val="BodyText"/>
      </w:pPr>
      <w:r>
        <w:t xml:space="preserve">The integration of technology remains the most critical factor influencing modern accounting practices in Lagos. The findings reveal that firms utilizing automated auditing tools experienced a 40% reduction in operational costs. However, a digital divide persists between large multinational subsidiaries and local SMEs, necessitating urgent policy intervention to promote digital literacy among smaller business owners.</w:t>
      </w:r>
    </w:p>
    <w:p>
      <w:pPr>
        <w:pStyle w:val="BodyText"/>
      </w:pPr>
      <w:r>
        <w:rPr>
          <w:bCs/>
          <w:b/>
        </w:rPr>
        <w:t xml:space="preserve">C. Regulatory Challenges</w:t>
      </w:r>
    </w:p>
    <w:p>
      <w:pPr>
        <w:pStyle w:val="BodyText"/>
      </w:pPr>
      <w:r>
        <w:t xml:space="preserve">While adherence to International Financial Reporting Standards (IFRS) is high in listed companies on the Nigerian Exchange Group (NGX), significant discrepancies exist among unregistered businesses in informal sectors of Lagos. Accountants are increasingly taking on a role as educators, guiding informal sector operators toward formalization to broaden the tax base and ensure economic stability.</w:t>
      </w:r>
    </w:p>
    <w:bookmarkEnd w:id="27"/>
    <w:bookmarkEnd w:id="28"/>
    <w:bookmarkStart w:id="30" w:name="conclusion"/>
    <w:bookmarkStart w:id="29" w:name="implications-for-policy-and-practice"/>
    <w:p>
      <w:pPr>
        <w:pStyle w:val="Heading2"/>
      </w:pPr>
      <w:r>
        <w:t xml:space="preserve">5. Implications for Policy and Practice</w:t>
      </w:r>
    </w:p>
    <w:p>
      <w:pPr>
        <w:pStyle w:val="FirstParagraph"/>
      </w:pPr>
      <w:r>
        <w:t xml:space="preserve">The role of the Accountant in Nigeria, particularly within the bustling economic hub of Lagos, is undergoing a profound transformation. This Academic Poster presentation underscores that financial professionals are the guardians of economic trust in a volatile market.</w:t>
      </w:r>
    </w:p>
    <w:p>
      <w:pPr>
        <w:pStyle w:val="BodyText"/>
      </w:pPr>
      <w:r>
        <w:rPr>
          <w:bCs/>
          <w:b/>
        </w:rPr>
        <w:t xml:space="preserve">Recommendations for Stakeholders:</w:t>
      </w:r>
    </w:p>
    <w:p>
      <w:pPr>
        <w:numPr>
          <w:ilvl w:val="0"/>
          <w:numId w:val="1003"/>
        </w:numPr>
        <w:pStyle w:val="Compact"/>
      </w:pPr>
      <w:r>
        <w:rPr>
          <w:bCs/>
          <w:b/>
        </w:rPr>
        <w:t xml:space="preserve">For Government Bodies:</w:t>
      </w:r>
      <w:r>
        <w:t xml:space="preserve">The Lagos State Government should incentivize the adoption of digital accounting tools among SMEs through tax breaks, thereby enhancing transparency and reducing the shadow economy.</w:t>
      </w:r>
    </w:p>
    <w:p>
      <w:pPr>
        <w:numPr>
          <w:ilvl w:val="0"/>
          <w:numId w:val="1003"/>
        </w:numPr>
        <w:pStyle w:val="Compact"/>
      </w:pPr>
      <w:r>
        <w:rPr>
          <w:bCs/>
          <w:b/>
        </w:rPr>
        <w:t xml:space="preserve">For Professional Bodies:</w:t>
      </w:r>
      <w:r>
        <w:t xml:space="preserve">The Institute of Chartered Accountants of Nigeria (ICAN) must intensify continuous professional development (CPD) programs focused on data analytics, cybersecurity, and international regulatory compliance for members practicing in Lagos.</w:t>
      </w:r>
    </w:p>
    <w:p>
      <w:pPr>
        <w:numPr>
          <w:ilvl w:val="0"/>
          <w:numId w:val="1003"/>
        </w:numPr>
        <w:pStyle w:val="Compact"/>
      </w:pPr>
      <w:r>
        <w:rPr>
          <w:bCs/>
          <w:b/>
        </w:rPr>
        <w:t xml:space="preserve">For Businesses:</w:t>
      </w:r>
      <w:r>
        <w:t xml:space="preserve">Corporate entities must invest in high-quality accounting talent. The cost of non-compliance or financial mismanagement far outweighs the investment in professional Accountants who can safeguard assets and optimize performance.</w:t>
      </w:r>
    </w:p>
    <w:p>
      <w:pPr>
        <w:pStyle w:val="FirstParagraph"/>
      </w:pPr>
      <w:r>
        <w:rPr>
          <w:bCs/>
          <w:b/>
        </w:rPr>
        <w:t xml:space="preserve">Conclusion:</w:t>
      </w:r>
    </w:p>
    <w:p>
      <w:pPr>
        <w:pStyle w:val="BodyText"/>
      </w:pPr>
      <w:r>
        <w:t xml:space="preserve">In conclusion, the evolution of the accounting profession in Lagos Nigeria is not just a technical adjustment but a fundamental restructuring of business culture. As Lagos continues to grow as Africa’s leading economic powerhouse, the integrity provided by professional Accountants will remain the bedrock upon which sustainable business success is built. Future research should focus on the impact of fintech disruption on traditional auditing practices in West Africa.</w:t>
      </w:r>
    </w:p>
    <w:bookmarkEnd w:id="29"/>
    <w:bookmarkEnd w:id="30"/>
    <w:p>
      <w:pPr>
        <w:pStyle w:val="BodyText"/>
      </w:pPr>
      <w:r>
        <w:rPr>
          <w:bCs/>
          <w:b/>
        </w:rPr>
        <w:t xml:space="preserve">Contact Information:</w:t>
      </w:r>
      <w:r>
        <w:br/>
      </w:r>
      <w:r>
        <w:t xml:space="preserve">For further inquiries regarding this poster presentation, please contact:</w:t>
      </w:r>
      <w:r>
        <w:br/>
      </w:r>
      <w:r>
        <w:t xml:space="preserve">Research Department, Economic Policy Institute</w:t>
      </w:r>
      <w:r>
        <w:br/>
      </w:r>
      <w:r>
        <w:t xml:space="preserve">Lagos, Nigeria</w:t>
      </w:r>
      <w:r>
        <w:br/>
      </w:r>
      <w:r>
        <w:t xml:space="preserve">Email: research@economicpolicy.ng | Phone: +234 1 234 5678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Accountants in Nigeria, Lagos</dc:title>
  <dc:creator/>
  <dc:language>en</dc:language>
  <cp:keywords/>
  <dcterms:created xsi:type="dcterms:W3CDTF">2026-07-29T14:32:49Z</dcterms:created>
  <dcterms:modified xsi:type="dcterms:W3CDTF">2026-07-29T14:32:49Z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