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1b096a39ddaa1c42a20375b994d9fd5eb955cf8"/>
    <w:p>
      <w:pPr>
        <w:pStyle w:val="Heading1"/>
      </w:pPr>
      <w:r>
        <w:t xml:space="preserve">The Strategic Pivot of the Accountant in South Korea Seoul</w:t>
      </w:r>
    </w:p>
    <w:bookmarkStart w:id="20" w:name="Xc0d60ccb235ce0ef51c7070e2685ea038cdb6c5"/>
    <w:p>
      <w:pPr>
        <w:pStyle w:val="Heading2"/>
      </w:pPr>
      <w:r>
        <w:t xml:space="preserve">A Poster Presentation on Digital Transformation, Regulatory Compliance, and Global Integration</w:t>
      </w:r>
    </w:p>
    <w:p>
      <w:pPr>
        <w:pStyle w:val="FirstParagraph"/>
      </w:pPr>
      <w:r>
        <w:rPr>
          <w:bCs/>
          <w:b/>
        </w:rPr>
        <w:t xml:space="preserve">Presentation Context:</w:t>
      </w:r>
      <w:r>
        <w:t xml:space="preserve"> </w:t>
      </w:r>
      <w:r>
        <w:t xml:space="preserve">International Academic Symposium on Financial Sciences | Location: Seoul National University Conference Hall, South Korea Seoul</w:t>
      </w:r>
    </w:p>
    <w:bookmarkEnd w:id="20"/>
    <w:bookmarkEnd w:id="21"/>
    <w:bookmarkStart w:id="22" w:name="Xb3c1db051e20c3ddffe240aec7ef5d8fefdad4d"/>
    <w:p>
      <w:pPr>
        <w:pStyle w:val="Heading3"/>
      </w:pPr>
      <w:r>
        <w:t xml:space="preserve">1. Introduction: The Financial Heart of South Korea Seoul</w:t>
      </w:r>
    </w:p>
    <w:p>
      <w:pPr>
        <w:pStyle w:val="FirstParagraph"/>
      </w:pPr>
      <w:r>
        <w:t xml:space="preserve">As the capital city, South Korea Seoul serves not only as the political center of the nation but also as its undisputed financial epicenter. The concentration of major conglomerates (Chaebols), multinational corporations, and fintech startups within this metropolitan area creates a unique and highly competitive environment for accounting professionals. This poster presentation explores how the traditional role of the Accountant is being radically reshaped by rapid technological adoption, stringent regulatory changes in South Korea Seoul, and the increasing demand for strategic business advisory services.</w:t>
      </w:r>
      <w:r>
        <w:t xml:space="preserve"> </w:t>
      </w:r>
      <w:r>
        <w:t xml:space="preserve">The modern Accountant in South Korea Seoul is no longer merely a recorder of historical financial data but has evolved into a critical partner in corporate governance and digital strategy. Understanding this transformation is vital for stakeholders looking to navigate the complex economic landscape of one of Asia’s most dynamic markets.</w:t>
      </w:r>
    </w:p>
    <w:bookmarkEnd w:id="22"/>
    <w:bookmarkStart w:id="23" w:name="digital-transformation-and-automation"/>
    <w:p>
      <w:pPr>
        <w:pStyle w:val="Heading3"/>
      </w:pPr>
      <w:r>
        <w:t xml:space="preserve">2. Digital Transformation and Automation</w:t>
      </w:r>
    </w:p>
    <w:p>
      <w:pPr>
        <w:pStyle w:val="FirstParagraph"/>
      </w:pPr>
      <w:r>
        <w:t xml:space="preserve">The integration of Artificial Intelligence (AI), Big Data analytics, and Cloud Computing has revolutionized accounting practices across South Korea Seoul. Traditional manual bookkeeping is rapidly becoming obsolete. Today's Accountant must possess strong digital literacy to manage automated systems that handle transaction processing, payroll, and tax preparation with unprecedented accuracy.</w:t>
      </w:r>
      <w:r>
        <w:t xml:space="preserve"> </w:t>
      </w:r>
      <w:r>
        <w:t xml:space="preserve">Key technological shifts include:</w:t>
      </w:r>
    </w:p>
    <w:p>
      <w:pPr>
        <w:numPr>
          <w:ilvl w:val="0"/>
          <w:numId w:val="1001"/>
        </w:numPr>
        <w:pStyle w:val="Compact"/>
      </w:pPr>
      <w:r>
        <w:rPr>
          <w:bCs/>
          <w:b/>
        </w:rPr>
        <w:t xml:space="preserve">Audit Automation:</w:t>
      </w:r>
      <w:r>
        <w:t xml:space="preserve"> </w:t>
      </w:r>
      <w:r>
        <w:t xml:space="preserve">Utilizing AI-driven tools to analyze 100% of transactions rather than sampling, enhancing fraud detection capabilities.</w:t>
      </w:r>
    </w:p>
    <w:p>
      <w:pPr>
        <w:numPr>
          <w:ilvl w:val="0"/>
          <w:numId w:val="1001"/>
        </w:numPr>
        <w:pStyle w:val="Compact"/>
      </w:pPr>
      <w:r>
        <w:rPr>
          <w:bCs/>
          <w:b/>
        </w:rPr>
        <w:t xml:space="preserve">Cross-Platform Integration:</w:t>
      </w:r>
      <w:r>
        <w:t xml:space="preserve"> </w:t>
      </w:r>
      <w:r>
        <w:t xml:space="preserve">Seamless connectivity between enterprise resource planning (ERP) systems and banking platforms prevalent in South Korea Seoul.</w:t>
      </w:r>
    </w:p>
    <w:p>
      <w:pPr>
        <w:numPr>
          <w:ilvl w:val="0"/>
          <w:numId w:val="1001"/>
        </w:numPr>
        <w:pStyle w:val="Compact"/>
      </w:pPr>
      <w:r>
        <w:rPr>
          <w:bCs/>
          <w:b/>
        </w:rPr>
        <w:t xml:space="preserve">Data Visualization:</w:t>
      </w:r>
      <w:r>
        <w:t xml:space="preserve">The Accountant’s role now includes presenting complex financial data in intuitive dashboards for non-financial executives, a skill highly valued by firms headquartered in South Korea Seoul.</w:t>
      </w:r>
    </w:p>
    <w:p>
      <w:pPr>
        <w:pStyle w:val="FirstParagraph"/>
      </w:pPr>
      <w:r>
        <w:t xml:space="preserve">Failure to adapt to these technological demands poses a significant risk to the relevance of the modern Accountant.</w:t>
      </w:r>
    </w:p>
    <w:bookmarkEnd w:id="23"/>
    <w:bookmarkStart w:id="24" w:name="X1e1ffa81819cc18213b702ba284dd4eae0eebc8"/>
    <w:p>
      <w:pPr>
        <w:pStyle w:val="Heading3"/>
      </w:pPr>
      <w:r>
        <w:t xml:space="preserve">3. Navigating Complex Regulations in South Korea Seoul</w:t>
      </w:r>
    </w:p>
    <w:p>
      <w:pPr>
        <w:pStyle w:val="FirstParagraph"/>
      </w:pPr>
      <w:r>
        <w:t xml:space="preserve">Operating within South Korea Seoul requires a meticulous understanding of local and international regulatory frameworks. The Financial Services Commission (FSC) and the Korean Accounting Standards Board (KASB) have implemented rigorous reporting standards to ensure transparency and protect investor interests.</w:t>
      </w:r>
      <w:r>
        <w:t xml:space="preserve"> </w:t>
      </w:r>
      <w:r>
        <w:t xml:space="preserve">For the Accountant, compliance is not just a checkbox exercise but a strategic imperative. Recent updates in tax laws aimed at reducing tax evasion among high-net-worth individuals and large corporations have increased the workload for forensic accounting specialists. Furthermore, with South Korea Seoul increasingly aligning with global standards such as IFRS (International Financial Reporting Standards), Accountants must bridge the gap between local nuances and international expectations. This dual competency is essential for firms seeking foreign investment or expanding operations globally from their bases in South Korea Seoul.</w:t>
      </w:r>
    </w:p>
    <w:bookmarkEnd w:id="24"/>
    <w:bookmarkStart w:id="25" w:name="X817b46f8dd6b596d39a0d545a8739a4a841b3f6"/>
    <w:p>
      <w:pPr>
        <w:pStyle w:val="Heading3"/>
      </w:pPr>
      <w:r>
        <w:t xml:space="preserve">4. From Number Cruncher to Strategic Advisor</w:t>
      </w:r>
    </w:p>
    <w:p>
      <w:pPr>
        <w:pStyle w:val="FirstParagraph"/>
      </w:pPr>
      <w:r>
        <w:t xml:space="preserve">The most profound change for the Accountant is the shift toward value-added services. In the fast-paced business environment of South Korea Seoul, clients seek insights that drive growth rather than just retrospective reporting. The Accountant is now expected to provide strategic counsel on mergers and acquisitions, risk management, and sustainable investing (ESG).</w:t>
      </w:r>
    </w:p>
    <w:p>
      <w:pPr>
        <w:pStyle w:val="BodyText"/>
      </w:pPr>
      <w:r>
        <w:rPr>
          <w:bCs/>
          <w:b/>
        </w:rPr>
        <w:t xml:space="preserve">Key Insight:</w:t>
      </w:r>
      <w:r>
        <w:t xml:space="preserve"> </w:t>
      </w:r>
      <w:r>
        <w:t xml:space="preserve">In South Korea Seoul, the demand for ESG (Environmental, Social, and Governance) reporting is skyrocketing. Accountants are leading the charge in establishing metrics for sustainability reports. This new role requires a multidisciplinary approach, combining financial expertise with environmental science and social responsibility frameworks.</w:t>
      </w:r>
    </w:p>
    <w:p>
      <w:pPr>
        <w:pStyle w:val="BodyText"/>
      </w:pPr>
      <w:r>
        <w:t xml:space="preserve">This advisory role elevates the status of the Accountant within corporate structures, granting them a seat at the executive table where critical business decisions are made.</w:t>
      </w:r>
    </w:p>
    <w:bookmarkEnd w:id="25"/>
    <w:bookmarkStart w:id="26" w:name="X054876c98986103427c1028da1ab35471042e2e"/>
    <w:p>
      <w:pPr>
        <w:pStyle w:val="Heading3"/>
      </w:pPr>
      <w:r>
        <w:t xml:space="preserve">5. Cultural Competence and Global Integration</w:t>
      </w:r>
    </w:p>
    <w:p>
      <w:pPr>
        <w:pStyle w:val="FirstParagraph"/>
      </w:pPr>
      <w:r>
        <w:t xml:space="preserve">While South Korea Seoul operates with distinct cultural norms emphasizing hierarchy and harmony, the global nature of modern business demands a different skill set from Accountants. Effective communication across cultures is vital, especially for multinational teams operating out of South Korea Seoul.</w:t>
      </w:r>
      <w:r>
        <w:t xml:space="preserve"> </w:t>
      </w:r>
      <w:r>
        <w:t xml:space="preserve">The contemporary Accountant must navigate these cultural dynamics while maintaining professional skepticism and independence. Moreover, proficiency in English has become a non-negotiable requirement for many top-tier accounting roles in South Korea Seoul, facilitating seamless interaction with global headquarters and international investors. This blend of local cultural intelligence and global professional standards defines the successful modern Accountant in this region.</w:t>
      </w:r>
    </w:p>
    <w:bookmarkEnd w:id="26"/>
    <w:bookmarkStart w:id="27" w:name="future-outlook-reskilling-for-tomorrow"/>
    <w:p>
      <w:pPr>
        <w:pStyle w:val="Heading3"/>
      </w:pPr>
      <w:r>
        <w:t xml:space="preserve">6. Future Outlook: Reskilling for Tomorrow</w:t>
      </w:r>
    </w:p>
    <w:p>
      <w:pPr>
        <w:pStyle w:val="FirstParagraph"/>
      </w:pPr>
      <w:r>
        <w:t xml:space="preserve">Looking ahead, the profession in South Korea Seoul will continue to evolve. Continuous professional development (CPD) is no longer optional but essential. Universities and professional bodies in South Korea Seoul are updating their curricula to include coding, data science, and strategic management alongside traditional accounting principles.</w:t>
      </w:r>
      <w:r>
        <w:t xml:space="preserve"> </w:t>
      </w:r>
      <w:r>
        <w:t xml:space="preserve">The Accountant of the future will be a hybrid professional: part analyst, part technologist, and part strategist. As automation takes over routine tasks, the human element—ethical judgment, complex problem-solving, and creative financial structuring—will become the primary value drivers. For those willing to embrace change, there are immense opportunities for career advancement and impact within the vibrant economic ecosystem of South Korea Seoul.</w:t>
      </w:r>
    </w:p>
    <w:bookmarkEnd w:id="27"/>
    <w:p>
      <w:pPr>
        <w:pStyle w:val="BodyText"/>
      </w:pPr>
      <w:r>
        <w:rPr>
          <w:bCs/>
          <w:b/>
        </w:rPr>
        <w:t xml:space="preserve">Conclusion:</w:t>
      </w:r>
      <w:r>
        <w:t xml:space="preserve">The evolution of the Accountant in South Korea Seoul represents a broader global trend toward digitalization and strategic integration. By mastering technology, adhering to rigorous regulatory standards, and embracing advisory roles, Accountants can secure their position as indispensable assets to businesses thriving in this dynamic metropolitan hub.</w:t>
      </w:r>
    </w:p>
    <w:p>
      <w:pPr>
        <w:pStyle w:val="BodyText"/>
      </w:pPr>
      <w:r>
        <w:t xml:space="preserve">© 2023 Academic Poster Presentation Series | Generated for Educational Purposes</w:t>
      </w:r>
    </w:p>
    <w:p>
      <w:pPr>
        <w:pStyle w:val="BodyText"/>
      </w:pPr>
      <w:r>
        <w:t xml:space="preserve">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Accountant in South Korea Seoul</dc:title>
  <dc:creator/>
  <dc:language>en</dc:language>
  <cp:keywords/>
  <dcterms:created xsi:type="dcterms:W3CDTF">2026-07-29T16:24:32Z</dcterms:created>
  <dcterms:modified xsi:type="dcterms:W3CDTF">2026-07-29T16:24:32Z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