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b7b5666a89cb591bbe3e4c317576e9c782c6139"/>
    <w:p>
      <w:pPr>
        <w:pStyle w:val="Heading1"/>
      </w:pPr>
      <w:r>
        <w:t xml:space="preserve">The Evolving Role of the Accountant in Tanzania Dar es Salaam:</w:t>
      </w:r>
      <w:r>
        <w:br/>
      </w:r>
      <w:r>
        <w:t xml:space="preserve">Navigating Digital Transformation and Regulatory Compliance</w:t>
      </w:r>
    </w:p>
    <w:p>
      <w:pPr>
        <w:pStyle w:val="FirstParagraph"/>
      </w:pPr>
      <w:r>
        <w:rPr>
          <w:bCs/>
          <w:b/>
        </w:rPr>
        <w:t xml:space="preserve">A Poster Presentation Abstract</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Dar es Salaam, as the economic hub of Tanzania, serves as a critical node in East African commerce. However, the traditional perception of an accountant—merely a bookkeeper recording historical transactions—is rapidly becoming obsolete. This poster presentation explores the multifaceted role of modern accountants operating within the dynamic business environment of Tanzania Dar es Salaam. The primary objective is to analyze how local accounting professionals are adapting to global standards while addressing unique regional challenges such as infrastructure limitations, tax reformulations, and the rise of digital financial services.</w:t>
      </w:r>
    </w:p>
    <w:p>
      <w:pPr>
        <w:pStyle w:val="BodyText"/>
      </w:pPr>
      <w:r>
        <w:t xml:space="preserve">In recent years, Tanzania has witnessed significant economic growth driven by sectors including telecommunications, construction, agriculture processing, and tourism. Consequently, the demand for high-quality financial reporting has surged. Accountants in Dar es Salaam are no longer just custodians of data; they have evolved into strategic business partners who provide insights that drive organizational decision-making. This shift is not merely a professional preference but a regulatory and economic necessity.</w:t>
      </w:r>
    </w:p>
    <w:bookmarkEnd w:id="21"/>
    <w:bookmarkEnd w:id="22"/>
    <w:bookmarkStart w:id="24" w:name="regulatory-framework"/>
    <w:bookmarkStart w:id="23" w:name="regulatory-environment-and-compliance"/>
    <w:p>
      <w:pPr>
        <w:pStyle w:val="Heading2"/>
      </w:pPr>
      <w:r>
        <w:t xml:space="preserve">2. Regulatory Environment and Compliance</w:t>
      </w:r>
    </w:p>
    <w:p>
      <w:pPr>
        <w:pStyle w:val="FirstParagraph"/>
      </w:pPr>
      <w:r>
        <w:t xml:space="preserve">A central theme of this presentation is the complex regulatory landscape faced by accountants in Tanzania Dar es Salaam. The local accounting profession is heavily influenced by international standards, particularly the International Financial Reporting Standards (IFRS), which have been adopted to ensure transparency and attract foreign direct investment. However, compliance also requires a deep understanding of local laws administered by the Tanzania Revenue Authority (TRA) and the Independent Financial Reporting Commission of Tanzania (IFRCT).</w:t>
      </w:r>
    </w:p>
    <w:p>
      <w:pPr>
        <w:pStyle w:val="BodyText"/>
      </w:pPr>
      <w:r>
        <w:t xml:space="preserve">The presenter will highlight specific challenges regarding Value Added Tax (VAT) administration, withholding tax obligations, and corporate income tax rates. Accountants in Dar es Salaam must possess a sophisticated understanding of these regulations to mitigate compliance risks for their clients. Furthermore, the poster outlines the role of the Institute of Certified Public Accountants of Tanzania (ICPA(T)) in enforcing ethical standards and continuing professional development (CPD) requirements.</w:t>
      </w:r>
    </w:p>
    <w:p>
      <w:pPr>
        <w:pStyle w:val="BodyText"/>
      </w:pPr>
      <w:r>
        <w:rPr>
          <w:bCs/>
          <w:b/>
        </w:rPr>
        <w:t xml:space="preserve">Key Insight:</w:t>
      </w:r>
      <w:r>
        <w:t xml:space="preserve"> </w:t>
      </w:r>
      <w:r>
        <w:t xml:space="preserve">The tension between international reporting standards and local tax realities creates a unique skill gap that accountants in Dar es Salaam are actively working to bridge through advanced training and technological adoption.</w:t>
      </w:r>
    </w:p>
    <w:bookmarkEnd w:id="23"/>
    <w:bookmarkEnd w:id="24"/>
    <w:bookmarkStart w:id="27" w:name="digital-transformation"/>
    <w:bookmarkStart w:id="26" w:name="X57a799f3ba09d0cea222905e99fb62682865b5c"/>
    <w:p>
      <w:pPr>
        <w:pStyle w:val="Heading2"/>
      </w:pPr>
      <w:r>
        <w:t xml:space="preserve">3. Digital Transformation and Technological Adoption</w:t>
      </w:r>
    </w:p>
    <w:p>
      <w:pPr>
        <w:pStyle w:val="FirstParagraph"/>
      </w:pPr>
      <w:r>
        <w:t xml:space="preserve">The narrative of the modern accountant in Tanzania Dar es Salaam is inseparable from the story of digital transformation. As internet penetration increases and mobile banking becomes ubiquitous, accounting firms are migrating from manual ledgers to cloud-based accounting software such as Xero, QuickBooks, and locally developed solutions like M-Changa or specialized ERPs tailored for the Tanzanian market.</w:t>
      </w:r>
    </w:p>
    <w:bookmarkStart w:id="25" w:name="key-technological-impacts"/>
    <w:p>
      <w:pPr>
        <w:pStyle w:val="Heading3"/>
      </w:pPr>
      <w:r>
        <w:t xml:space="preserve">Key Technological Impacts:</w:t>
      </w:r>
    </w:p>
    <w:p>
      <w:pPr>
        <w:numPr>
          <w:ilvl w:val="0"/>
          <w:numId w:val="1001"/>
        </w:numPr>
        <w:pStyle w:val="Compact"/>
      </w:pPr>
      <w:r>
        <w:rPr>
          <w:bCs/>
          <w:b/>
        </w:rPr>
        <w:t xml:space="preserve">Data Analytics:</w:t>
      </w:r>
      <w:r>
        <w:t xml:space="preserve"> </w:t>
      </w:r>
      <w:r>
        <w:t xml:space="preserve">Accountants are now using data analytics tools to forecast cash flows and identify financial anomalies in real-time, a significant departure from quarterly reporting cycles.</w:t>
      </w:r>
    </w:p>
    <w:p>
      <w:pPr>
        <w:numPr>
          <w:ilvl w:val="0"/>
          <w:numId w:val="1001"/>
        </w:numPr>
        <w:pStyle w:val="Compact"/>
      </w:pPr>
      <w:r>
        <w:rPr>
          <w:bCs/>
          <w:b/>
        </w:rPr>
        <w:t xml:space="preserve">E-Tax Systems:</w:t>
      </w:r>
      <w:r>
        <w:t xml:space="preserve"> </w:t>
      </w:r>
      <w:r>
        <w:t xml:space="preserve">The rollout of the Tanzania Revenue Authority’s integrated tax system requires accountants to be tech-savvy enough to navigate electronic filing portals efficiently.</w:t>
      </w:r>
    </w:p>
    <w:p>
      <w:pPr>
        <w:numPr>
          <w:ilvl w:val="0"/>
          <w:numId w:val="1001"/>
        </w:numPr>
        <w:pStyle w:val="Compact"/>
      </w:pPr>
      <w:r>
        <w:rPr>
          <w:bCs/>
          <w:b/>
        </w:rPr>
        <w:t xml:space="preserve">Cybersecurity Awareness:</w:t>
      </w:r>
      <w:r>
        <w:t xml:space="preserve"> </w:t>
      </w:r>
      <w:r>
        <w:t xml:space="preserve">With increased digitalization comes the risk of cyber threats. Accountants in Dar es Salaam are increasingly tasked with implementing internal controls to protect sensitive financial data against fraud and unauthorized access.</w:t>
      </w:r>
    </w:p>
    <w:p>
      <w:pPr>
        <w:pStyle w:val="FirstParagraph"/>
      </w:pPr>
      <w:r>
        <w:t xml:space="preserve">This section of the poster presentation emphasizes that technological proficiency is now a core competency for accountants in Tanzania Dar es Salaam, not an optional add-on.</w:t>
      </w:r>
    </w:p>
    <w:bookmarkEnd w:id="25"/>
    <w:bookmarkEnd w:id="26"/>
    <w:bookmarkEnd w:id="27"/>
    <w:bookmarkStart w:id="29" w:name="strategic-role"/>
    <w:bookmarkStart w:id="28" w:name="Xee15cc05f045139b7d0251e0cc501fe352c52e0"/>
    <w:p>
      <w:pPr>
        <w:pStyle w:val="Heading2"/>
      </w:pPr>
      <w:r>
        <w:t xml:space="preserve">4. The Accountant as a Strategic Business Partner</w:t>
      </w:r>
    </w:p>
    <w:p>
      <w:pPr>
        <w:pStyle w:val="FirstParagraph"/>
      </w:pPr>
      <w:r>
        <w:t xml:space="preserve">Beyond compliance and technology, the poster examines the strategic value added by accountants. In the competitive business ecosystem of Dar es Salaam, CFOs and senior accountants are instrumental in driving business strategy. They provide critical insights on cost management, pricing strategies for local products like cashews or coffee for export, and investment appraisal for new ventures.</w:t>
      </w:r>
    </w:p>
    <w:p>
      <w:pPr>
        <w:pStyle w:val="BodyText"/>
      </w:pPr>
      <w:r>
        <w:t xml:space="preserve">The presentation includes case studies from small and medium-sized enterprises (SMEs) in Kinondoni and Ilala districts. These cases illustrate how professional accounting advice has helped businesses secure funding from Tanzanian banks by presenting robust, audited financial statements that meet international lending criteria. This underscores the accountant's role as a bridge between local businesses and the broader global capital market.</w:t>
      </w:r>
    </w:p>
    <w:bookmarkEnd w:id="28"/>
    <w:bookmarkEnd w:id="29"/>
    <w:bookmarkStart w:id="31" w:name="challenges"/>
    <w:bookmarkStart w:id="30" w:name="challenges-and-future-outlook"/>
    <w:p>
      <w:pPr>
        <w:pStyle w:val="Heading2"/>
      </w:pPr>
      <w:r>
        <w:t xml:space="preserve">5. Challenges and Future Outlook</w:t>
      </w:r>
    </w:p>
    <w:p>
      <w:pPr>
        <w:pStyle w:val="FirstParagraph"/>
      </w:pPr>
      <w:r>
        <w:t xml:space="preserve">No academic discussion is complete without addressing impediments. Accountants in Tanzania Dar es Salaam face several structural challenges, including:</w:t>
      </w:r>
    </w:p>
    <w:p>
      <w:pPr>
        <w:numPr>
          <w:ilvl w:val="0"/>
          <w:numId w:val="1002"/>
        </w:numPr>
        <w:pStyle w:val="Compact"/>
      </w:pPr>
      <w:r>
        <w:rPr>
          <w:bCs/>
          <w:b/>
        </w:rPr>
        <w:t xml:space="preserve">Educational Gaps:</w:t>
      </w:r>
    </w:p>
    <w:p>
      <w:pPr>
        <w:numPr>
          <w:ilvl w:val="0"/>
          <w:numId w:val="1002"/>
        </w:numPr>
        <w:pStyle w:val="Compact"/>
      </w:pPr>
      <w:r>
        <w:rPr>
          <w:bCs/>
          <w:b/>
        </w:rPr>
        <w:t xml:space="preserve">Cash-Based Economy:</w:t>
      </w:r>
      <w:r>
        <w:t xml:space="preserve">A significant portion of the economy in certain sectors still operates on cash, complicating audit trails and tax compliance.</w:t>
      </w:r>
    </w:p>
    <w:p>
      <w:pPr>
        <w:numPr>
          <w:ilvl w:val="0"/>
          <w:numId w:val="1002"/>
        </w:numPr>
        <w:pStyle w:val="Compact"/>
      </w:pPr>
      <w:r>
        <w:rPr>
          <w:bCs/>
          <w:b/>
        </w:rPr>
        <w:t xml:space="preserve">Talent Retention:</w:t>
      </w:r>
      <w:r>
        <w:t xml:space="preserve"> </w:t>
      </w:r>
      <w:r>
        <w:t xml:space="preserve">There is a "brain drain" phenomenon where highly skilled accountants migrate to Kenya or South Africa for better opportunities, creating shortages locally.</w:t>
      </w:r>
    </w:p>
    <w:p>
      <w:pPr>
        <w:pStyle w:val="FirstParagraph"/>
      </w:pPr>
      <w:r>
        <w:t xml:space="preserve">The future outlook presented in this document suggests that collaboration between the government, private sector, and academic institutions is vital. Initiatives such as mentorship programs and updated certification courses are proposed to retain talent and enhance the skill set of the workforce.</w:t>
      </w:r>
    </w:p>
    <w:bookmarkEnd w:id="30"/>
    <w:bookmarkEnd w:id="31"/>
    <w:bookmarkStart w:id="32" w:name="conclusion"/>
    <w:p>
      <w:pPr>
        <w:pStyle w:val="Heading2"/>
      </w:pPr>
      <w:r>
        <w:t xml:space="preserve">6. Conclusion</w:t>
      </w:r>
    </w:p>
    <w:p>
      <w:pPr>
        <w:pStyle w:val="FirstParagraph"/>
      </w:pPr>
      <w:r>
        <w:t xml:space="preserve">In conclusion, this poster presentation asserts that the role of an accountant in Tanzania Dar es Salaam has undergone a profound transformation. They are no longer passive record-keepers but active strategists, technologists, and compliance experts. As Dar es Salaam continues to grow as a regional economic powerhouse, the demand for accountants who can navigate complex regulatory environments while leveraging technology will only increase.</w:t>
      </w:r>
    </w:p>
    <w:p>
      <w:pPr>
        <w:pStyle w:val="BodyText"/>
      </w:pPr>
      <w:r>
        <w:t xml:space="preserve">For stakeholders in Tanzania Dar es Salaam—whether they are business owners, policymakers, or educators—understanding this evolution is crucial. Supporting the professional development of accountants is not just about improving individual careers; it is about strengthening the financial integrity and competitiveness of the entire Tanzanian economy.</w:t>
      </w:r>
    </w:p>
    <w:bookmarkEnd w:id="32"/>
    <w:p>
      <w:pPr>
        <w:pStyle w:val="BodyText"/>
      </w:pPr>
      <w:r>
        <w:rPr>
          <w:bCs/>
          <w:b/>
        </w:rPr>
        <w:t xml:space="preserve">References &amp; Acknowledgments:</w:t>
      </w:r>
    </w:p>
    <w:p>
      <w:pPr>
        <w:numPr>
          <w:ilvl w:val="0"/>
          <w:numId w:val="1003"/>
        </w:numPr>
        <w:pStyle w:val="Compact"/>
      </w:pPr>
      <w:r>
        <w:t xml:space="preserve">- Institute of Certified Public Accountants of Tanzania (ICPA(T)) Annual Reports.</w:t>
      </w:r>
    </w:p>
    <w:p>
      <w:pPr>
        <w:numPr>
          <w:ilvl w:val="0"/>
          <w:numId w:val="1003"/>
        </w:numPr>
        <w:pStyle w:val="Compact"/>
      </w:pPr>
      <w:r>
        <w:t xml:space="preserve">- Tanzania Revenue Authority (TRA) Guidelines on VAT and Corporate Tax.</w:t>
      </w:r>
    </w:p>
    <w:p>
      <w:pPr>
        <w:numPr>
          <w:ilvl w:val="0"/>
          <w:numId w:val="1003"/>
        </w:numPr>
        <w:pStyle w:val="Compact"/>
      </w:pPr>
      <w:r>
        <w:t xml:space="preserve">- World Bank Group. "Tanzania Economic Update." Recent editions focusing on private sector development in Dar es Salaam.</w:t>
      </w:r>
    </w:p>
    <w:p>
      <w:pPr>
        <w:numPr>
          <w:ilvl w:val="0"/>
          <w:numId w:val="1003"/>
        </w:numPr>
        <w:pStyle w:val="Compact"/>
      </w:pPr>
      <w:r>
        <w:t xml:space="preserve">- International Federation of Accountants (IFAC) Standards regarding digital transformation in accounting.</w:t>
      </w:r>
    </w:p>
    <w:p>
      <w:pPr>
        <w:pStyle w:val="FirstParagraph"/>
      </w:pPr>
      <w:r>
        <w:rPr>
          <w:iCs/>
          <w:i/>
        </w:rPr>
        <w:t xml:space="preserve">Presentation prepared for the East African Accounting Conference, Dar es Salaam Branch.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Accountants in Tanzania Dar es Salaam</dc:title>
  <dc:creator/>
  <dc:language>en</dc:language>
  <cp:keywords/>
  <dcterms:created xsi:type="dcterms:W3CDTF">2026-07-29T15:35:08Z</dcterms:created>
  <dcterms:modified xsi:type="dcterms:W3CDTF">2026-07-29T15:35:08Z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