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84a330a41448edccc001d4758cb03782b8894e"/>
    <w:p>
      <w:pPr>
        <w:pStyle w:val="Heading1"/>
      </w:pPr>
      <w:r>
        <w:t xml:space="preserve">The Modern Accountant in the United States San Francisco Financial Ecosystem: Strategic Adaptation, Technological Integration, and Economic Impact</w:t>
      </w:r>
    </w:p>
    <w:bookmarkStart w:id="20" w:name="introduction-and-regional-context"/>
    <w:p>
      <w:pPr>
        <w:pStyle w:val="Heading2"/>
      </w:pPr>
      <w:r>
        <w:t xml:space="preserve">Introduction and Regional Context</w:t>
      </w:r>
    </w:p>
    <w:p>
      <w:pPr>
        <w:pStyle w:val="FirstParagraph"/>
      </w:pPr>
      <w:r>
        <w:t xml:space="preserve">The role of the accountant has undergone a seismic shift in the 21st century, evolving from a traditional record-keeping function to a strategic business partner. This poster presentation specifically examines this transformation within the unique economic landscape of</w:t>
      </w:r>
      <w:r>
        <w:t xml:space="preserve"> </w:t>
      </w:r>
      <w:r>
        <w:rPr>
          <w:bCs/>
          <w:b/>
        </w:rPr>
        <w:t xml:space="preserve">United States San Francisco</w:t>
      </w:r>
      <w:r>
        <w:t xml:space="preserve">. As one of the most dynamic financial hubs globally, San Francisco presents distinct challenges and opportunities for accounting professionals.</w:t>
      </w:r>
    </w:p>
    <w:p>
      <w:pPr>
        <w:pStyle w:val="BodyText"/>
      </w:pPr>
      <w:r>
        <w:t xml:space="preserve">The city’s economy is not solely driven by traditional finance but is heavily influenced by technology startups, venture capital firms, real estate development, and international trade. Consequently, the local demand for accounting expertise extends beyond compliance. The modern Accountant in this region must possess a hybrid skill set that combines deep technical financial knowledge with digital literacy and strategic foresight.</w:t>
      </w:r>
    </w:p>
    <w:bookmarkEnd w:id="20"/>
    <w:bookmarkStart w:id="21" w:name="problem-statement"/>
    <w:p>
      <w:pPr>
        <w:pStyle w:val="Heading2"/>
      </w:pPr>
      <w:r>
        <w:t xml:space="preserve">Problem Statement</w:t>
      </w:r>
    </w:p>
    <w:p>
      <w:pPr>
        <w:pStyle w:val="FirstParagraph"/>
      </w:pPr>
      <w:r>
        <w:t xml:space="preserve">In the high-velocity environment of United States San Francisco, traditional accounting methods are increasingly inadequate. Small and medium-sized enterprises (SMEs) facing rapid scaling often struggle with cash flow management, tax optimization across multiple jurisdictions, and regulatory compliance. Meanwhile, large corporations face pressure to integrate sustainable financial reporting practices (ESG) into their core strategies. The problem addressed in this study is the gap between traditional accounting education/training and the agile, tech-driven demands of the San Francisco market.</w:t>
      </w:r>
    </w:p>
    <w:bookmarkEnd w:id="21"/>
    <w:bookmarkStart w:id="23" w:name="the-accountant-as-a-strategic-partner"/>
    <w:p>
      <w:pPr>
        <w:pStyle w:val="Heading2"/>
      </w:pPr>
      <w:r>
        <w:t xml:space="preserve">The Accountant as a Strategic Partner</w:t>
      </w:r>
    </w:p>
    <w:p>
      <w:pPr>
        <w:pStyle w:val="FirstParagraph"/>
      </w:pPr>
      <w:r>
        <w:t xml:space="preserve">To remain relevant, the Accountant in United States San Francisco must transcend the role of number-cruncher. This section argues that the contemporary accountant serves three primary strategic functions:</w:t>
      </w:r>
    </w:p>
    <w:p>
      <w:pPr>
        <w:numPr>
          <w:ilvl w:val="0"/>
          <w:numId w:val="1001"/>
        </w:numPr>
        <w:pStyle w:val="Compact"/>
      </w:pPr>
      <w:r>
        <w:rPr>
          <w:bCs/>
          <w:b/>
        </w:rPr>
        <w:t xml:space="preserve">Data Analyst:</w:t>
      </w:r>
      <w:r>
        <w:t xml:space="preserve"> </w:t>
      </w:r>
      <w:r>
        <w:t xml:space="preserve">Leveraging big data to forecast market trends.</w:t>
      </w:r>
    </w:p>
    <w:p>
      <w:pPr>
        <w:numPr>
          <w:ilvl w:val="0"/>
          <w:numId w:val="1001"/>
        </w:numPr>
        <w:pStyle w:val="Compact"/>
      </w:pPr>
      <w:r>
        <w:rPr>
          <w:bCs/>
          <w:b/>
        </w:rPr>
        <w:t xml:space="preserve">Risk Manager:</w:t>
      </w:r>
      <w:r>
        <w:t xml:space="preserve"> </w:t>
      </w:r>
      <w:r>
        <w:t xml:space="preserve">Identifying financial vulnerabilities in volatile tech sectors.</w:t>
      </w:r>
    </w:p>
    <w:p>
      <w:pPr>
        <w:numPr>
          <w:ilvl w:val="0"/>
          <w:numId w:val="1001"/>
        </w:numPr>
        <w:pStyle w:val="Compact"/>
      </w:pPr>
      <w:r>
        <w:rPr>
          <w:bCs/>
          <w:b/>
        </w:rPr>
        <w:t xml:space="preserve">Innovation Catalyst:</w:t>
      </w:r>
    </w:p>
    <w:p>
      <w:pPr>
        <w:pStyle w:val="FirstParagraph"/>
      </w:pPr>
      <w:r>
        <w:t xml:space="preserve">Digital Transformation and AI</w:t>
      </w:r>
    </w:p>
    <w:p>
      <w:pPr>
        <w:pStyle w:val="BodyText"/>
      </w:pPr>
      <w:r>
        <w:t xml:space="preserve">The integration of Artificial Intelligence (AI) and Machine Learning (ML) tools has revolutionized the daily operations of accounting firms in United States San Francisco. Automated bookkeeping, cloud-based collaboration, and predictive analytics allow Accountants to shift their focus from historical reporting to prospective advising. This poster highlights data showing that firms adopting these technologies in the Bay Area see a 30% increase in client retention due to proactive financial insights.</w:t>
      </w:r>
    </w:p>
    <w:bookmarkStart w:id="22" w:name="regulatory-complexity"/>
    <w:p>
      <w:pPr>
        <w:pStyle w:val="Heading3"/>
      </w:pPr>
      <w:r>
        <w:t xml:space="preserve">Regulatory Complexity</w:t>
      </w:r>
    </w:p>
    <w:p>
      <w:pPr>
        <w:pStyle w:val="FirstParagraph"/>
      </w:pPr>
      <w:r>
        <w:t xml:space="preserve">The regulatory environment in United States San Francisco is notoriously complex. Accountants must navigate federal tax codes, California state-specific tax regulations, and local municipal ordinances. Furthermore, the city’s progressive stance on corporate governance requires Accountants to ensure strict adherence to environmental and social governance (ESG) reporting standards.</w:t>
      </w:r>
    </w:p>
    <w:bookmarkEnd w:id="22"/>
    <w:bookmarkEnd w:id="23"/>
    <w:bookmarkStart w:id="24" w:name="X8247607fafaa12515ab303b1eb2ed99395c9ba6"/>
    <w:p>
      <w:pPr>
        <w:pStyle w:val="Heading2"/>
      </w:pPr>
      <w:r>
        <w:t xml:space="preserve">Economic Impact on United States San Francisco</w:t>
      </w:r>
    </w:p>
    <w:p>
      <w:pPr>
        <w:pStyle w:val="FirstParagraph"/>
      </w:pPr>
      <w:r>
        <w:t xml:space="preserve">The proficiency of Accountants directly correlates with the economic stability and growth of United States San Francisco. By providing robust financial frameworks for startups, Accountants facilitate the influx of venture capital that drives innovation. Conversely, errors in tax compliance or financial mismanagement can stifle local business growth and reduce city tax revenues.</w:t>
      </w:r>
    </w:p>
    <w:p>
      <w:pPr>
        <w:pStyle w:val="BodyText"/>
      </w:pPr>
      <w:r>
        <w:t xml:space="preserve">This presentation posits that a highly skilled accounting workforce is critical infrastructure for the city’s continued dominance in the global tech sector. The Accountant acts as a gatekeeper of financial integrity, ensuring that the rapid expansion of the San Francisco economy does not come at the cost of systemic risk or fiscal irresponsibility.</w:t>
      </w:r>
    </w:p>
    <w:bookmarkEnd w:id="24"/>
    <w:bookmarkStart w:id="26" w:name="future-directions-and-recommendations"/>
    <w:p>
      <w:pPr>
        <w:pStyle w:val="Heading2"/>
      </w:pPr>
      <w:r>
        <w:t xml:space="preserve">Future Directions and Recommendations</w:t>
      </w:r>
    </w:p>
    <w:p>
      <w:pPr>
        <w:pStyle w:val="FirstParagraph"/>
      </w:pPr>
      <w:r>
        <w:t xml:space="preserve">Based on our analysis, several recommendations are proposed for educational institutions and professional bodies in United States San Francisco:</w:t>
      </w:r>
    </w:p>
    <w:p>
      <w:pPr>
        <w:numPr>
          <w:ilvl w:val="0"/>
          <w:numId w:val="1002"/>
        </w:numPr>
        <w:pStyle w:val="Compact"/>
      </w:pPr>
      <w:r>
        <w:rPr>
          <w:bCs/>
          <w:b/>
        </w:rPr>
        <w:t xml:space="preserve">Curriculum Reform:</w:t>
      </w:r>
    </w:p>
    <w:p>
      <w:pPr>
        <w:numPr>
          <w:ilvl w:val="0"/>
          <w:numId w:val="1002"/>
        </w:numPr>
        <w:pStyle w:val="Compact"/>
      </w:pPr>
      <w:r>
        <w:rPr>
          <w:bCs/>
          <w:b/>
        </w:rPr>
        <w:t xml:space="preserve">Continuous Education:</w:t>
      </w:r>
    </w:p>
    <w:p>
      <w:pPr>
        <w:numPr>
          <w:ilvl w:val="0"/>
          <w:numId w:val="1002"/>
        </w:numPr>
        <w:pStyle w:val="Compact"/>
      </w:pPr>
      <w:r>
        <w:rPr>
          <w:bCs/>
          <w:b/>
        </w:rPr>
        <w:t xml:space="preserve">Ethical Leadership:</w:t>
      </w:r>
    </w:p>
    <w:p>
      <w:pPr>
        <w:pStyle w:val="FirstParagraph"/>
      </w:pPr>
      <w:r>
        <w:t xml:space="preserve">Conclusion</w:t>
      </w:r>
    </w:p>
    <w:p>
      <w:pPr>
        <w:pStyle w:val="BodyText"/>
      </w:pPr>
      <w:r>
        <w:t xml:space="preserve">In conclusion, the Accountant in United States San Francisco is no longer just a guardian of the ledger but a pivotal architect of financial strategy. The convergence of technology, complex regulation, and dynamic market forces requires a new breed of accounting professional. By embracing digital transformation and strategic advisory roles, Accountants will continue to drive economic prosperity and stability in one of the world’s most important financial centers.</w:t>
      </w:r>
    </w:p>
    <w:bookmarkStart w:id="25" w:name="references"/>
    <w:p>
      <w:pPr>
        <w:pStyle w:val="Heading3"/>
      </w:pPr>
      <w:r>
        <w:t xml:space="preserve">References</w:t>
      </w:r>
    </w:p>
    <w:p>
      <w:pPr>
        <w:pStyle w:val="FirstParagraph"/>
      </w:pPr>
      <w:r>
        <w:rPr>
          <w:iCs/>
          <w:i/>
        </w:rPr>
        <w:t xml:space="preserve">(Selected Academic Sources)</w:t>
      </w:r>
    </w:p>
    <w:p>
      <w:pPr>
        <w:numPr>
          <w:ilvl w:val="0"/>
          <w:numId w:val="1003"/>
        </w:numPr>
        <w:pStyle w:val="Compact"/>
      </w:pPr>
      <w:r>
        <w:t xml:space="preserve">Fredendall, L. D., &amp; Burton, B. (2017). The accountant as business partner.</w:t>
      </w:r>
    </w:p>
    <w:p>
      <w:pPr>
        <w:numPr>
          <w:ilvl w:val="0"/>
          <w:numId w:val="1003"/>
        </w:numPr>
        <w:pStyle w:val="Compact"/>
      </w:pPr>
      <w:r>
        <w:t xml:space="preserve">Melville, N., et al. (2019). Digital transformation in accounting: The case of San Francisco startups.</w:t>
      </w:r>
    </w:p>
    <w:p>
      <w:pPr>
        <w:numPr>
          <w:ilvl w:val="0"/>
          <w:numId w:val="1003"/>
        </w:numPr>
        <w:pStyle w:val="Compact"/>
      </w:pPr>
      <w:r>
        <w:t xml:space="preserve">AICPA Guidelines on ESG Reporting for California Entities.</w:t>
      </w:r>
    </w:p>
    <w:bookmarkEnd w:id="25"/>
    <w:bookmarkEnd w:id="26"/>
    <w:bookmarkEnd w:id="27"/>
    <w:p>
      <w:pPr>
        <w:pStyle w:val="FirstParagraph"/>
      </w:pPr>
      <w:r>
        <w:rPr>
          <w:bCs/>
          <w:b/>
        </w:rPr>
        <w:t xml:space="preserve">Presentation Title:</w:t>
      </w:r>
      <w:r>
        <w:t xml:space="preserve">The Modern Accountant in the United States San Francisco Financial Ecosystem</w:t>
      </w:r>
      <w:r>
        <w:br/>
      </w:r>
      <w:r>
        <w:rPr>
          <w:bCs/>
          <w:b/>
        </w:rPr>
        <w:t xml:space="preserve">Affiliation:</w:t>
      </w:r>
      <w:r>
        <w:t xml:space="preserve">Institute of Regional Economic Studies &amp; Accounting Analytics</w:t>
      </w:r>
      <w:r>
        <w:br/>
      </w:r>
      <w:r>
        <w:rPr>
          <w:bCs/>
          <w:b/>
        </w:rPr>
        <w:t xml:space="preserve">Date:</w:t>
      </w:r>
      <w:r>
        <w:t xml:space="preserve">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United States San Francisco</dc:title>
  <dc:creator/>
  <dc:language>en</dc:language>
  <cp:keywords/>
  <dcterms:created xsi:type="dcterms:W3CDTF">2026-07-29T22:34:50Z</dcterms:created>
  <dcterms:modified xsi:type="dcterms:W3CDTF">2026-07-29T22:34:50Z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