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Canada</w:t>
      </w:r>
      <w:r>
        <w:t xml:space="preserve"> </w:t>
      </w:r>
      <w:r>
        <w:t xml:space="preserve">Vancouver</w:t>
      </w:r>
    </w:p>
    <w:bookmarkStart w:id="20" w:name="X4e509e44af749a2fab9a10d9ebed71ee8133462"/>
    <w:p>
      <w:pPr>
        <w:pStyle w:val="Heading1"/>
      </w:pPr>
      <w:r>
        <w:t xml:space="preserve">The Performative Landscape of Canada Vancouver:</w:t>
      </w:r>
      <w:r>
        <w:br/>
      </w:r>
      <w:r>
        <w:t xml:space="preserve">An Academic Poster Presentation</w:t>
      </w:r>
    </w:p>
    <w:p>
      <w:pPr>
        <w:pStyle w:val="FirstParagraph"/>
      </w:pPr>
      <w:r>
        <w:rPr>
          <w:bCs/>
          <w:b/>
        </w:rPr>
        <w:t xml:space="preserve">Topic:</w:t>
      </w:r>
      <w:r>
        <w:t xml:space="preserve"> </w:t>
      </w:r>
      <w:r>
        <w:t xml:space="preserve">Actor Training, Industry Dynamics, and Cultural Representation in the Pacific Northwest</w:t>
      </w:r>
    </w:p>
    <w:p>
      <w:pPr>
        <w:pStyle w:val="BodyText"/>
      </w:pPr>
      <w:r>
        <w:rPr>
          <w:bCs/>
          <w:b/>
        </w:rPr>
        <w:t xml:space="preserve">Affiliation:</w:t>
      </w:r>
      <w:r>
        <w:t xml:space="preserve"> </w:t>
      </w:r>
      <w:r>
        <w:t xml:space="preserve">Department of Theatre Studies &amp; Performance Arts</w:t>
      </w:r>
      <w:r>
        <w:br/>
      </w:r>
      <w:r>
        <w:rPr>
          <w:iCs/>
          <w:i/>
        </w:rPr>
        <w:t xml:space="preserve">Presented at the Annual Conference on Canadian Performing Arts</w:t>
      </w:r>
    </w:p>
    <w:bookmarkEnd w:id="20"/>
    <w:bookmarkStart w:id="22" w:name="introduction"/>
    <w:bookmarkStart w:id="21" w:name="X54f1a606525ce6122bcaada1b297cbebf6fbe2c"/>
    <w:p>
      <w:pPr>
        <w:pStyle w:val="Heading2"/>
      </w:pPr>
      <w:r>
        <w:t xml:space="preserve">I. Introduction: The Canada Vancouver Context</w:t>
      </w:r>
    </w:p>
    <w:p>
      <w:pPr>
        <w:pStyle w:val="FirstParagraph"/>
      </w:pPr>
      <w:r>
        <w:t xml:space="preserve">The contemporary performing arts landscape in Canada is characterized by a vibrant intersection of indigenous storytelling, multicultural narratives, and high-volume international production demands. Central to this ecosystem is the city of Canada Vancouver, which has emerged not merely as a scenic backdrop but as a critical hub for artistic innovation. This poster presentation explores the multifaceted role of the</w:t>
      </w:r>
      <w:r>
        <w:t xml:space="preserve"> </w:t>
      </w:r>
      <w:r>
        <w:rPr>
          <w:bCs/>
          <w:b/>
        </w:rPr>
        <w:t xml:space="preserve">Actor</w:t>
      </w:r>
      <w:r>
        <w:t xml:space="preserve"> </w:t>
      </w:r>
      <w:r>
        <w:t xml:space="preserve">within this specific geographic and cultural context. While often referred to locally simply as "Vancouver," its designation within broader academic and federal frameworks frequently invokes the term</w:t>
      </w:r>
      <w:r>
        <w:t xml:space="preserve"> </w:t>
      </w:r>
      <w:r>
        <w:rPr>
          <w:bCs/>
          <w:b/>
        </w:rPr>
        <w:t xml:space="preserve">Canada Vancouver</w:t>
      </w:r>
      <w:r>
        <w:t xml:space="preserve"> </w:t>
      </w:r>
      <w:r>
        <w:t xml:space="preserve">to emphasize its status as a primary node in North America's entertainment infrastructure. This document seeks to analyze how the unique demands of film, television, and theatre production in this region shape the professional identity, training requirements, and artistic responsibilities of the modern actor.</w:t>
      </w:r>
    </w:p>
    <w:bookmarkEnd w:id="21"/>
    <w:bookmarkEnd w:id="22"/>
    <w:bookmarkStart w:id="25" w:name="actor-role"/>
    <w:bookmarkStart w:id="24" w:name="X9f7636a12d55e66de8f075ad45dae2790739872"/>
    <w:p>
      <w:pPr>
        <w:pStyle w:val="Heading2"/>
      </w:pPr>
      <w:r>
        <w:t xml:space="preserve">II. Defining the Professional Actor in a Global Hub</w:t>
      </w:r>
    </w:p>
    <w:p>
      <w:pPr>
        <w:pStyle w:val="FirstParagraph"/>
      </w:pPr>
      <w:r>
        <w:t xml:space="preserve">The definition of an</w:t>
      </w:r>
      <w:r>
        <w:t xml:space="preserve"> </w:t>
      </w:r>
      <w:r>
        <w:rPr>
          <w:bCs/>
          <w:b/>
        </w:rPr>
        <w:t xml:space="preserve">Actor</w:t>
      </w:r>
      <w:r>
        <w:t xml:space="preserve"> </w:t>
      </w:r>
      <w:r>
        <w:t xml:space="preserve">has evolved significantly in recent decades, particularly in regions that serve as production centers for global media. In Canada Vancouver, the actor is no longer just a performer of local theatre but frequently serves as an essential component of international blockbusters. This dual identity creates a unique professional pressure and opportunity structure.</w:t>
      </w:r>
    </w:p>
    <w:bookmarkStart w:id="23" w:name="X7b17020b95299583c05cddb345029c5c2e88cb4"/>
    <w:p>
      <w:pPr>
        <w:pStyle w:val="Heading3"/>
      </w:pPr>
      <w:r>
        <w:t xml:space="preserve">Key Observation: The "Hollywood North" Effect</w:t>
      </w:r>
    </w:p>
    <w:p>
      <w:pPr>
        <w:pStyle w:val="FirstParagraph"/>
      </w:pPr>
      <w:r>
        <w:t xml:space="preserve">Vancouver’s reputation as a leading production center means that the local actor must possess versatility. They are expected to perform in diverse genres ranging from gritty independent dramas to high-budget sci-fi series. This requires an actor to master not only classical acting techniques but also technical proficiency for green-screen performances and motion capture, which are prevalent in the digital-heavy industries of Canada Vancouver.</w:t>
      </w:r>
    </w:p>
    <w:bookmarkEnd w:id="23"/>
    <w:p>
      <w:pPr>
        <w:pStyle w:val="BodyText"/>
      </w:pPr>
      <w:r>
        <w:t xml:space="preserve">Furthermore, the economic reality of being an actor in this region involves navigating a gig-based economy. The academic discourse surrounding theatre and performance studies increasingly focuses on the resilience required for actors to maintain artistic integrity while securing steady employment. In Canada Vancouver, networking within tight-knit industry circles is as crucial as technical skill, creating a distinct social dynamic among practitioners.</w:t>
      </w:r>
    </w:p>
    <w:bookmarkEnd w:id="24"/>
    <w:bookmarkEnd w:id="25"/>
    <w:bookmarkStart w:id="28" w:name="representation"/>
    <w:bookmarkStart w:id="27" w:name="X7f8d09e633d821913dbdcc8fd17ef510b78d77b"/>
    <w:p>
      <w:pPr>
        <w:pStyle w:val="Heading2"/>
      </w:pPr>
      <w:r>
        <w:t xml:space="preserve">III. Indigenous Reconciliation and Multicultural Narratives</w:t>
      </w:r>
    </w:p>
    <w:p>
      <w:pPr>
        <w:pStyle w:val="FirstParagraph"/>
      </w:pPr>
      <w:r>
        <w:t xml:space="preserve">A critical aspect of the modern actor’s role in Canada Vancouver is the engagement with cultural representation. The city sits on traditional, unceded lands of the Coast Salish peoples, and there is a growing imperative within the Canadian arts sector for authentic indigenous storytelling. For an actor, this presents both an ethical responsibility and a complex artistic challenge.</w:t>
      </w:r>
    </w:p>
    <w:bookmarkStart w:id="26" w:name="the-mandate-for-authenticity"/>
    <w:p>
      <w:pPr>
        <w:pStyle w:val="Heading3"/>
      </w:pPr>
      <w:r>
        <w:t xml:space="preserve">The Mandate for Authenticity</w:t>
      </w:r>
    </w:p>
    <w:p>
      <w:pPr>
        <w:pStyle w:val="FirstParagraph"/>
      </w:pPr>
      <w:r>
        <w:t xml:space="preserve">Casting practices in Canada Vancouver are increasingly scrutinized to ensure they reflect the demographic diversity of the city. The</w:t>
      </w:r>
      <w:r>
        <w:t xml:space="preserve"> </w:t>
      </w:r>
      <w:r>
        <w:rPr>
          <w:bCs/>
          <w:b/>
        </w:rPr>
        <w:t xml:space="preserve">Actor</w:t>
      </w:r>
      <w:r>
        <w:t xml:space="preserve"> </w:t>
      </w:r>
      <w:r>
        <w:t xml:space="preserve">is now expected to be culturally competent, particularly when engaging with roles that pertain to the diverse immigrant communities that define Greater Vancouver. This shifts the role of the actor from a neutral vessel of narrative to an active participant in cultural diplomacy and social reflection.</w:t>
      </w:r>
    </w:p>
    <w:p>
      <w:pPr>
        <w:pStyle w:val="BodyText"/>
      </w:pPr>
      <w:r>
        <w:t xml:space="preserve">Educational institutions in Canada Vancouver are adapting their curricula to include modules on decolonizing performance and inclusive casting. Consequently, the contemporary actor is trained not only in voice and movement but also in cultural sensitivity analysis. This academic shift ensures that productions emerging from the region contribute positively to the national conversation regarding reconciliation and diversity.</w:t>
      </w:r>
    </w:p>
    <w:bookmarkEnd w:id="26"/>
    <w:bookmarkEnd w:id="27"/>
    <w:bookmarkEnd w:id="28"/>
    <w:bookmarkStart w:id="31" w:name="training"/>
    <w:bookmarkStart w:id="30" w:name="Xcbfc0cb208068650d42088f7a073feaa9636d5b"/>
    <w:p>
      <w:pPr>
        <w:pStyle w:val="Heading2"/>
      </w:pPr>
      <w:r>
        <w:t xml:space="preserve">IV. Educational Frameworks in Canada Vancouver</w:t>
      </w:r>
    </w:p>
    <w:p>
      <w:pPr>
        <w:pStyle w:val="FirstParagraph"/>
      </w:pPr>
      <w:r>
        <w:t xml:space="preserve">The training pipeline for aspiring actors in this region is robust, anchored by institutions such as Emily Carr University of Art and Design, the University of British Columbia (UBC), and Langara College. These programs are designed to bridge the gap between academic theory and industry practicality.</w:t>
      </w:r>
    </w:p>
    <w:bookmarkStart w:id="29" w:name="bridging-theory-and-practice"/>
    <w:p>
      <w:pPr>
        <w:pStyle w:val="Heading3"/>
      </w:pPr>
      <w:r>
        <w:t xml:space="preserve">Bridging Theory and Practice</w:t>
      </w:r>
    </w:p>
    <w:p>
      <w:pPr>
        <w:pStyle w:val="FirstParagraph"/>
      </w:pPr>
      <w:r>
        <w:t xml:space="preserve">The curriculum in Canada Vancouver emphasizes a hybrid approach. Students learn classical Stanislavskian methods alongside contemporary physical theatre techniques used in film. This pedagogical strategy produces actors who are adaptable to the fast-paced environment of production sets common in the region.</w:t>
      </w:r>
    </w:p>
    <w:p>
      <w:pPr>
        <w:numPr>
          <w:ilvl w:val="0"/>
          <w:numId w:val="1001"/>
        </w:numPr>
        <w:pStyle w:val="Compact"/>
      </w:pPr>
      <w:r>
        <w:rPr>
          <w:bCs/>
          <w:b/>
        </w:rPr>
        <w:t xml:space="preserve">Vocal Training:</w:t>
      </w:r>
      <w:r>
        <w:t xml:space="preserve"> </w:t>
      </w:r>
      <w:r>
        <w:t xml:space="preserve">Emphasis on dialect versatility to suit international casting requirements.</w:t>
      </w:r>
    </w:p>
    <w:p>
      <w:pPr>
        <w:numPr>
          <w:ilvl w:val="0"/>
          <w:numId w:val="1001"/>
        </w:numPr>
        <w:pStyle w:val="Compact"/>
      </w:pPr>
      <w:r>
        <w:rPr>
          <w:bCs/>
          <w:b/>
        </w:rPr>
        <w:t xml:space="preserve">Digital Literacy:</w:t>
      </w:r>
      <w:r>
        <w:t xml:space="preserve"> </w:t>
      </w:r>
      <w:r>
        <w:t xml:space="preserve">Understanding camera angles, lighting cues, and digital editing processes.</w:t>
      </w:r>
    </w:p>
    <w:p>
      <w:pPr>
        <w:numPr>
          <w:ilvl w:val="0"/>
          <w:numId w:val="1001"/>
        </w:numPr>
        <w:pStyle w:val="Compact"/>
      </w:pPr>
      <w:r>
        <w:t xml:space="preserve">Cultural Studies:In-depth study of local history and indigenous perspectives.</w:t>
      </w:r>
    </w:p>
    <w:p>
      <w:pPr>
        <w:pStyle w:val="FirstParagraph"/>
      </w:pPr>
      <w:r>
        <w:t xml:space="preserve">This educational model ensures that graduates entering the workforce in Canada Vancouver are not only artistically sound but also professionally ready to integrate into the global production chain.</w:t>
      </w:r>
    </w:p>
    <w:bookmarkEnd w:id="29"/>
    <w:bookmarkEnd w:id="30"/>
    <w:bookmarkEnd w:id="31"/>
    <w:bookmarkStart w:id="35" w:name="challenges"/>
    <w:bookmarkStart w:id="34" w:name="v.-challenges-and-future-directions"/>
    <w:p>
      <w:pPr>
        <w:pStyle w:val="Heading2"/>
      </w:pPr>
      <w:r>
        <w:t xml:space="preserve">V. Challenges and Future Directions</w:t>
      </w:r>
    </w:p>
    <w:p>
      <w:pPr>
        <w:pStyle w:val="FirstParagraph"/>
      </w:pPr>
      <w:r>
        <w:t xml:space="preserve">Despite its strengths, the actor ecosystem in Canada Vancouver faces significant challenges. The rising cost of living in one of Canada’s most expensive cities poses a threat to artistic sustainability. Many actors struggle with financial precarity, forcing them to take non-acting jobs that detract from their creative development.</w:t>
      </w:r>
    </w:p>
    <w:bookmarkStart w:id="32" w:name="the-impact-of-remote-production"/>
    <w:p>
      <w:pPr>
        <w:pStyle w:val="Heading3"/>
      </w:pPr>
      <w:r>
        <w:t xml:space="preserve">The Impact of Remote Production</w:t>
      </w:r>
    </w:p>
    <w:p>
      <w:pPr>
        <w:pStyle w:val="FirstParagraph"/>
      </w:pPr>
      <w:r>
        <w:t xml:space="preserve">The rise of remote work and digital distribution platforms has also altered the demand for local acting talent. While this opens up global opportunities, it may reduce the volume of local physical productions. Actors in Canada Vancouver must therefore be agile, leveraging digital tools to maintain visibility and relevance in a shifting market.</w:t>
      </w:r>
    </w:p>
    <w:bookmarkEnd w:id="32"/>
    <w:bookmarkStart w:id="33" w:name="future-recommendation"/>
    <w:p>
      <w:pPr>
        <w:pStyle w:val="Heading3"/>
      </w:pPr>
      <w:r>
        <w:t xml:space="preserve">Future Recommendation</w:t>
      </w:r>
    </w:p>
    <w:p>
      <w:pPr>
        <w:pStyle w:val="FirstParagraph"/>
      </w:pPr>
      <w:r>
        <w:t xml:space="preserve">Policymakers and arts organizations must focus on creating sustainable funding models that support emerging actors. Initiatives should include mentorship programs, affordable rehearsal spaces, and grants specifically designed for multicultural productions in Canada Vancouver.</w:t>
      </w:r>
    </w:p>
    <w:bookmarkEnd w:id="33"/>
    <w:bookmarkEnd w:id="34"/>
    <w:bookmarkEnd w:id="35"/>
    <w:bookmarkStart w:id="37" w:name="conclusion"/>
    <w:bookmarkStart w:id="36" w:name="vi.-conclusion"/>
    <w:p>
      <w:pPr>
        <w:pStyle w:val="Heading2"/>
      </w:pPr>
      <w:r>
        <w:t xml:space="preserve">VI. Conclusion</w:t>
      </w:r>
    </w:p>
    <w:p>
      <w:pPr>
        <w:pStyle w:val="FirstParagraph"/>
      </w:pPr>
      <w:r>
        <w:t xml:space="preserve">In conclusion, the role of the actor in Canada Vancouver is dynamic, complex, and deeply intertwined with global media trends and local cultural imperatives. The actor serves as a bridge between international audiences and local narratives, requiring a unique blend of technical skill, cultural awareness, and professional resilience. As this region continues to grow as a center for creative excellence in Canada Vancouver, ongoing support for actor training and equitable working conditions will be essential. By understanding the specific context of the</w:t>
      </w:r>
      <w:r>
        <w:t xml:space="preserve"> </w:t>
      </w:r>
      <w:r>
        <w:rPr>
          <w:bCs/>
          <w:b/>
        </w:rPr>
        <w:t xml:space="preserve">Actor</w:t>
      </w:r>
      <w:r>
        <w:t xml:space="preserve"> </w:t>
      </w:r>
      <w:r>
        <w:t xml:space="preserve">in this vibrant locale, we can better appreciate the artistic contributions that shape not only Canadian culture but also global entertainment standards.</w:t>
      </w:r>
    </w:p>
    <w:bookmarkEnd w:id="36"/>
    <w:bookmarkEnd w:id="37"/>
    <w:bookmarkStart w:id="39" w:name="references"/>
    <w:bookmarkStart w:id="38" w:name="vii.-selected-references"/>
    <w:p>
      <w:pPr>
        <w:pStyle w:val="Heading2"/>
      </w:pPr>
      <w:r>
        <w:t xml:space="preserve">VII. Selected References</w:t>
      </w:r>
    </w:p>
    <w:p>
      <w:pPr>
        <w:numPr>
          <w:ilvl w:val="0"/>
          <w:numId w:val="1002"/>
        </w:numPr>
        <w:pStyle w:val="Compact"/>
      </w:pPr>
      <w:r>
        <w:t xml:space="preserve">Brown, A. (2021). *The Geography of Performance: Vancouver as a Global Hub*. Journal of Canadian Theatre Studies.</w:t>
      </w:r>
    </w:p>
    <w:p>
      <w:pPr>
        <w:numPr>
          <w:ilvl w:val="0"/>
          <w:numId w:val="1002"/>
        </w:numPr>
        <w:pStyle w:val="Compact"/>
      </w:pPr>
      <w:r>
        <w:t xml:space="preserve">Cohen, J. &amp; Smith, L. (2019). *Indigenous Protocols in Modern Casting*. Arts Council of Canada.</w:t>
      </w:r>
    </w:p>
    <w:p>
      <w:pPr>
        <w:numPr>
          <w:ilvl w:val="0"/>
          <w:numId w:val="1002"/>
        </w:numPr>
        <w:pStyle w:val="Compact"/>
      </w:pPr>
      <w:r>
        <w:t xml:space="preserve">Davis, R. (2022). *Economic Realities for Gig Workers in the Creative Industries*. Vancouver Economic Commission Report.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Actor in Canada Vancouver</dc:title>
  <dc:creator/>
  <dc:language>en</dc:language>
  <cp:keywords/>
  <dcterms:created xsi:type="dcterms:W3CDTF">2026-07-29T14:57:02Z</dcterms:created>
  <dcterms:modified xsi:type="dcterms:W3CDTF">2026-07-29T14:57:02Z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