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Chinese</w:t>
      </w:r>
      <w:r>
        <w:t xml:space="preserve"> </w:t>
      </w:r>
      <w:r>
        <w:t xml:space="preserve">Theatre</w:t>
      </w:r>
    </w:p>
    <w:p>
      <w:pPr>
        <w:pStyle w:val="FirstParagraph"/>
      </w:pPr>
      <w:r>
        <w:t xml:space="preserve">```html</w:t>
      </w:r>
    </w:p>
    <w:bookmarkStart w:id="20" w:name="X59b28817ba352664f69032fcec2ff503aeb0746"/>
    <w:p>
      <w:pPr>
        <w:pStyle w:val="Heading1"/>
      </w:pPr>
      <w:r>
        <w:t xml:space="preserve">The Embodied Narrative: Actor Methodologies in Contemporary China</w:t>
      </w:r>
    </w:p>
    <w:p>
      <w:pPr>
        <w:pStyle w:val="FirstParagraph"/>
      </w:pPr>
      <w:r>
        <w:t xml:space="preserve">Presenter: [Your Name]</w:t>
      </w:r>
      <w:r>
        <w:br/>
      </w:r>
      <w:r>
        <w:t xml:space="preserve">Affiliation: Department of Performing Arts</w:t>
      </w:r>
      <w:r>
        <w:br/>
      </w:r>
      <w:r>
        <w:rPr>
          <w:bCs/>
          <w:b/>
        </w:rPr>
        <w:t xml:space="preserve">Venue:</w:t>
      </w:r>
      <w:r>
        <w:t xml:space="preserve"> </w:t>
      </w:r>
      <w:r>
        <w:t xml:space="preserve">Guangzhou, China</w:t>
      </w:r>
    </w:p>
    <w:bookmarkEnd w:id="20"/>
    <w:bookmarkStart w:id="21" w:name="introduction"/>
    <w:p>
      <w:pPr>
        <w:pStyle w:val="Heading2"/>
      </w:pPr>
      <w:r>
        <w:t xml:space="preserve">Introduction</w:t>
      </w:r>
    </w:p>
    <w:p>
      <w:pPr>
        <w:pStyle w:val="FirstParagraph"/>
      </w:pPr>
      <w:r>
        <w:t xml:space="preserve">The discourse surrounding the contemporary performer is inextricably linked to the socio-cultural fabric of its origin. This presentation investigates the multifaceted role of the</w:t>
      </w:r>
      <w:r>
        <w:t xml:space="preserve"> </w:t>
      </w:r>
      <w:r>
        <w:t xml:space="preserve">Actor in modern performance theory, with a specific geographical and cultural focal point on China Guangzhou. As one of China’s most dynamic economic hubs and a gateway to global culture, Guangzhou presents a unique laboratory for examining how traditional Chinese acting techniques intersect with Western methodologies. The central thesis argues that the modern Actor in this region is not merely an interpreter of text but a cultural mediator who navigates the complex tension between historical heritage and rapid modernization.</w:t>
      </w:r>
    </w:p>
    <w:bookmarkEnd w:id="21"/>
    <w:bookmarkStart w:id="22" w:name="Xf46aad403b67123d1520e32d6ff500dcd86a5c3"/>
    <w:p>
      <w:pPr>
        <w:pStyle w:val="Heading2"/>
      </w:pPr>
      <w:r>
        <w:t xml:space="preserve">Contextualizing the Stage: The Significance of China Guangzhou</w:t>
      </w:r>
    </w:p>
    <w:p>
      <w:pPr>
        <w:pStyle w:val="FirstParagraph"/>
      </w:pPr>
      <w:r>
        <w:t xml:space="preserve">To understand the current trajectory of acting in Asia, one must look to China Guangzhou. Historically known as a treaty port, Guangzhou has long been a crossroads where East meets West. This historical context profoundly influences local theatrical production. Unlike Beijing, which is often associated with state-sanctioned classical traditions and political gravitas, the Actor working in China Guangzhou operates within an environment defined by innovation, commerce, and openness.</w:t>
      </w:r>
    </w:p>
    <w:p>
      <w:pPr>
        <w:pStyle w:val="BodyText"/>
      </w:pPr>
      <w:r>
        <w:rPr>
          <w:bCs/>
          <w:b/>
        </w:rPr>
        <w:t xml:space="preserve">Key Observation:</w:t>
      </w:r>
      <w:r>
        <w:t xml:space="preserve"> </w:t>
      </w:r>
      <w:r>
        <w:t xml:space="preserve">In China Guangzhou, the theatrical scene is characterized by a hybrid aesthetic. Productions frequently blend Cantonese opera stylization with naturalistic realism. The Actor must therefore possess a dual competency: the ability to execute precise, symbolic gestures rooted in Lingnan culture while simultaneously engaging in immersive, psychological acting styles imported from Stanislavski or Meisner traditions.</w:t>
      </w:r>
    </w:p>
    <w:bookmarkEnd w:id="22"/>
    <w:bookmarkStart w:id="23" w:name="theoretical-framework"/>
    <w:p>
      <w:pPr>
        <w:pStyle w:val="Heading2"/>
      </w:pPr>
      <w:r>
        <w:t xml:space="preserve">Theoretical Framework</w:t>
      </w:r>
    </w:p>
    <w:p>
      <w:pPr>
        <w:pStyle w:val="FirstParagraph"/>
      </w:pPr>
      <w:r>
        <w:t xml:space="preserve">This study employs a comparative analysis of acting techniques. It draws upon the concept of "Physical Theatre" and its adaptation in Chinese institutions. The research focuses on how the Actor uses their body not just as an instrument of emotion, but as a site of historical memory. In Guangzhou, this manifests in productions that utilize urban landscapes—such as the Pearl River delta—as active set pieces, requiring the Actor to interact with real-world geography rather than confined studio stages.</w:t>
      </w:r>
    </w:p>
    <w:bookmarkEnd w:id="23"/>
    <w:bookmarkStart w:id="24" w:name="X51610d851a5729c2633236ba64721a5f117e7cf"/>
    <w:p>
      <w:pPr>
        <w:pStyle w:val="Heading2"/>
      </w:pPr>
      <w:r>
        <w:t xml:space="preserve">The Role of the Actor: Beyond Representation</w:t>
      </w:r>
    </w:p>
    <w:p>
      <w:pPr>
        <w:pStyle w:val="FirstParagraph"/>
      </w:pPr>
      <w:r>
        <w:t xml:space="preserve">The role of the Actor has shifted from mere representation to active cultural negotiation. In contemporary China Guangzhou, Actors are increasingly involved in cross-cultural co-productions. They serve as bridges for international audiences who may be unfamiliar with subtle Chinese cultural cues.</w:t>
      </w:r>
    </w:p>
    <w:p>
      <w:pPr>
        <w:numPr>
          <w:ilvl w:val="0"/>
          <w:numId w:val="1001"/>
        </w:numPr>
        <w:pStyle w:val="Compact"/>
      </w:pPr>
      <w:r>
        <w:rPr>
          <w:bCs/>
          <w:b/>
        </w:rPr>
        <w:t xml:space="preserve">Adaptability:</w:t>
      </w:r>
      <w:r>
        <w:t xml:space="preserve"> </w:t>
      </w:r>
      <w:r>
        <w:t xml:space="preserve">The modern Actor must switch fluidly between high-context communication (relying on shared cultural knowledge) and low-context communication (explicit, universal physicality).</w:t>
      </w:r>
    </w:p>
    <w:p>
      <w:pPr>
        <w:numPr>
          <w:ilvl w:val="0"/>
          <w:numId w:val="1001"/>
        </w:numPr>
        <w:pStyle w:val="Compact"/>
      </w:pPr>
      <w:r>
        <w:rPr>
          <w:bCs/>
          <w:b/>
        </w:rPr>
        <w:t xml:space="preserve">Linguistic Dexterity:</w:t>
      </w:r>
      <w:r>
        <w:t xml:space="preserve"> </w:t>
      </w:r>
      <w:r>
        <w:t xml:space="preserve">Given Guangzhou’s linguistic diversity, Actors often navigate Mandarin alongside Cantonese and English. This trilingual or multilingual capacity influences their vocal acting strategies and rhythm.</w:t>
      </w:r>
    </w:p>
    <w:p>
      <w:pPr>
        <w:numPr>
          <w:ilvl w:val="0"/>
          <w:numId w:val="1001"/>
        </w:numPr>
        <w:pStyle w:val="Compact"/>
      </w:pPr>
      <w:r>
        <w:rPr>
          <w:bCs/>
          <w:b/>
        </w:rPr>
        <w:t xml:space="preserve">Civic Engagement:</w:t>
      </w:r>
      <w:r>
        <w:t xml:space="preserve"> </w:t>
      </w:r>
      <w:r>
        <w:t xml:space="preserve">Actors in Guangzhou are taking on roles as community storytellers, addressing rapid urbanization and social change through site-specific performances in historic districts like Shamian Island.</w:t>
      </w:r>
    </w:p>
    <w:bookmarkEnd w:id="24"/>
    <w:bookmarkStart w:id="25" w:name="critical-analysis-and-case-studies"/>
    <w:p>
      <w:pPr>
        <w:pStyle w:val="Heading2"/>
      </w:pPr>
      <w:r>
        <w:t xml:space="preserve">Critical Analysis and Case Studies</w:t>
      </w:r>
    </w:p>
    <w:p>
      <w:pPr>
        <w:pStyle w:val="FirstParagraph"/>
      </w:pPr>
      <w:r>
        <w:t xml:space="preserve">An examination of recent productions staged in Guangzhou reveals distinct trends. For instance, the reimagining of traditional Yue Opera plays by young troupes demonstrates how the Actor deconstructs archaic roles to reveal contemporary psychological depths. Similarly, experimental theater groups in the Tianhe district are utilizing avant-garde techniques that challenge the fourth wall, placing the Actor in a direct dialogic relationship with a globalized audience.</w:t>
      </w:r>
    </w:p>
    <w:p>
      <w:pPr>
        <w:pStyle w:val="BodyText"/>
      </w:pPr>
      <w:r>
        <w:t xml:space="preserve">This section highlights how "Chinatown" dynamics within Guangzhou’s international districts allow for experimental acting practices that would be less feasible in more conservative regions. The Actor here is liberated from strict adherence to classical forms, allowing for a new genre of "Hybrid Realism."</w:t>
      </w:r>
    </w:p>
    <w:bookmarkEnd w:id="25"/>
    <w:bookmarkStart w:id="26" w:name="conclusion"/>
    <w:p>
      <w:pPr>
        <w:pStyle w:val="Heading2"/>
      </w:pPr>
      <w:r>
        <w:t xml:space="preserve">Conclusion</w:t>
      </w:r>
    </w:p>
    <w:p>
      <w:pPr>
        <w:pStyle w:val="FirstParagraph"/>
      </w:pPr>
      <w:r>
        <w:t xml:space="preserve">In conclusion, the study of the Actor within the specific context of China Guangzhou offers vital insights into global performance trends. The city’s unique position as a historical port and modern metropolis creates a distinct acting environment that values synthesis over purity. The Actor is no longer just a performer of fiction but an architect of cultural exchange.</w:t>
      </w:r>
    </w:p>
    <w:p>
      <w:pPr>
        <w:pStyle w:val="BodyText"/>
      </w:pPr>
      <w:r>
        <w:t xml:space="preserve">Future research should focus on the digital transformation of the Actor’s role, particularly how virtual reality and AI are influencing training in Guangzhou’s conservatories. As China Guangzhou continues to expand its soft power through culture, understanding these evolving acting methodologies is essential for scholars and practitioners alike. The performance of tomorrow will be rooted in the hybrid history of today.</w:t>
      </w:r>
    </w:p>
    <w:bookmarkEnd w:id="26"/>
    <w:p>
      <w:pPr>
        <w:pStyle w:val="BodyText"/>
      </w:pPr>
      <w:r>
        <w:t xml:space="preserve">© 2023 Academic Poster Presentation Series. All Rights Reserved.</w:t>
      </w:r>
      <w:r>
        <w:br/>
      </w:r>
      <w:r>
        <w:t xml:space="preserve">Presented at the International Symposium on Performing Arts, Guangzhou, China.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Actor in Contemporary Chinese Theatre</dc:title>
  <dc:creator/>
  <dc:language>en</dc:language>
  <cp:keywords/>
  <dcterms:created xsi:type="dcterms:W3CDTF">2026-07-29T11:43:05Z</dcterms:created>
  <dcterms:modified xsi:type="dcterms:W3CDTF">2026-07-29T11:43:05Z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