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Contemporary</w:t>
      </w:r>
      <w:r>
        <w:t xml:space="preserve"> </w:t>
      </w:r>
      <w:r>
        <w:t xml:space="preserve">German</w:t>
      </w:r>
      <w:r>
        <w:t xml:space="preserve"> </w:t>
      </w:r>
      <w:r>
        <w:t xml:space="preserve">Theatre:</w:t>
      </w:r>
      <w:r>
        <w:t xml:space="preserve"> </w:t>
      </w:r>
      <w:r>
        <w:t xml:space="preserve">A</w:t>
      </w:r>
      <w:r>
        <w:t xml:space="preserve"> </w:t>
      </w:r>
      <w:r>
        <w:t xml:space="preserve">Poster</w:t>
      </w:r>
      <w:r>
        <w:t xml:space="preserve"> </w:t>
      </w:r>
      <w:r>
        <w:t xml:space="preserve">Presentation</w:t>
      </w:r>
    </w:p>
    <w:bookmarkStart w:id="33" w:name="Xe6ce24ce8f7ee3404c55ee9b00e2fab93c56db3"/>
    <w:p>
      <w:pPr>
        <w:pStyle w:val="Heading1"/>
      </w:pPr>
      <w:r>
        <w:t xml:space="preserve">The Actor in Contemporary German Theatre: Embodiment, History, and the Berlin Stage</w:t>
      </w:r>
    </w:p>
    <w:p>
      <w:pPr>
        <w:pStyle w:val="FirstParagraph"/>
      </w:pPr>
      <w:r>
        <w:rPr>
          <w:bCs/>
          <w:b/>
        </w:rPr>
        <w:t xml:space="preserve">Presentation Title:</w:t>
      </w:r>
      <w:r>
        <w:t xml:space="preserve"> </w:t>
      </w:r>
      <w:r>
        <w:t xml:space="preserve">The Actor in Contemporary German Theatre: Embodiment, History, and the Berlin Stage</w:t>
      </w:r>
      <w:r>
        <w:br/>
      </w:r>
      <w:r>
        <w:rPr>
          <w:bCs/>
          <w:b/>
        </w:rPr>
        <w:t xml:space="preserve">Affiliation:</w:t>
      </w:r>
      <w:r>
        <w:t xml:space="preserve"> </w:t>
      </w:r>
      <w:r>
        <w:t xml:space="preserve">Institute for Dramatic Arts and Performance Studies</w:t>
      </w:r>
      <w:r>
        <w:br/>
      </w:r>
      <w:r>
        <w:br/>
      </w:r>
      <w:r>
        <w:t xml:space="preserve">This Poster Presentation academic document explores the nuanced role of the actor within the specific cultural and historical context of Germany Berlin. It examines how contemporary performers navigate the legacy of Brechtian alienation, post-reunification identity politics, and modern immersive theatre techniques.</w:t>
      </w:r>
    </w:p>
    <w:bookmarkStart w:id="20" w:name="introduction"/>
    <w:p>
      <w:pPr>
        <w:pStyle w:val="Heading2"/>
      </w:pPr>
      <w:r>
        <w:t xml:space="preserve">1. Introduction</w:t>
      </w:r>
    </w:p>
    <w:p>
      <w:pPr>
        <w:pStyle w:val="FirstParagraph"/>
      </w:pPr>
      <w:r>
        <w:t xml:space="preserve">The concept of the "Actor" is not merely a professional designation in the German theatrical landscape; it is a cultural institution deeply intertwined with national history, political discourse, and artistic philosophy. This Poster Presentation academic inquiry focuses specifically on</w:t>
      </w:r>
      <w:r>
        <w:t xml:space="preserve"> </w:t>
      </w:r>
      <w:r>
        <w:rPr>
          <w:bCs/>
          <w:b/>
        </w:rPr>
        <w:t xml:space="preserve">Germany Berlin</w:t>
      </w:r>
      <w:r>
        <w:t xml:space="preserve">, a city that serves as both a crucible for avant-garde experimentation and the custodian of Germany’s most significant theatrical heritage. The capital city has evolved from the fragmented cultural landscape of the Cold War into a vibrant, polyphonic hub where global performance practices intersect with rigorous German training methodologies.</w:t>
      </w:r>
    </w:p>
    <w:p>
      <w:pPr>
        <w:pStyle w:val="BodyText"/>
      </w:pPr>
      <w:r>
        <w:t xml:space="preserve">In this context, the actor is tasked with a dual responsibility: to uphold the technical discipline associated with European classical theatre while simultaneously engaging in radical deconstruction of social realities. The following sections analyze how actors in Berlin negotiate these demands, utilizing specific methods derived from Bertolt Brecht’s epic theatre and adapting them for contemporary political commentary.</w:t>
      </w:r>
    </w:p>
    <w:bookmarkEnd w:id="20"/>
    <w:bookmarkStart w:id="22" w:name="Xa1baef9ab96b222ad8a27187ca76b4717a15587"/>
    <w:p>
      <w:pPr>
        <w:pStyle w:val="Heading2"/>
      </w:pPr>
      <w:r>
        <w:t xml:space="preserve">2. Historical Foundations: The Legacy of Brecht and Beyond</w:t>
      </w:r>
    </w:p>
    <w:p>
      <w:pPr>
        <w:pStyle w:val="FirstParagraph"/>
      </w:pPr>
      <w:r>
        <w:t xml:space="preserve">To understand the modern actor in Germany Berlin, one must first acknowledge the shadow of Bertolt Brecht and Erwin Piscator. The Berliner Ensemble remains a spiritual home for actors who prioritize intellectual clarity over emotional immersion. However, contemporary performance has shifted significantly since the fall of the Wall in 1989.</w:t>
      </w:r>
    </w:p>
    <w:bookmarkStart w:id="21" w:name="from-alienation-to-empathy"/>
    <w:p>
      <w:pPr>
        <w:pStyle w:val="Heading3"/>
      </w:pPr>
      <w:r>
        <w:t xml:space="preserve">2.1 From Alienation to Empathy</w:t>
      </w:r>
    </w:p>
    <w:p>
      <w:pPr>
        <w:numPr>
          <w:ilvl w:val="0"/>
          <w:numId w:val="1001"/>
        </w:numPr>
        <w:pStyle w:val="Compact"/>
      </w:pPr>
      <w:r>
        <w:rPr>
          <w:bCs/>
          <w:b/>
        </w:rPr>
        <w:t xml:space="preserve">Brechtian Distancing (Verfremdungseffekt):</w:t>
      </w:r>
      <w:r>
        <w:t xml:space="preserve"> </w:t>
      </w:r>
      <w:r>
        <w:t xml:space="preserve">Traditionally, the actor was trained to demonstrate a character rather than become them, creating a critical distance for the audience.</w:t>
      </w:r>
    </w:p>
    <w:p>
      <w:pPr>
        <w:numPr>
          <w:ilvl w:val="0"/>
          <w:numId w:val="1001"/>
        </w:numPr>
        <w:pStyle w:val="Compact"/>
      </w:pPr>
      <w:r>
        <w:rPr>
          <w:bCs/>
          <w:b/>
        </w:rPr>
        <w:t xml:space="preserve">Post-Reunification Shift:</w:t>
      </w:r>
      <w:r>
        <w:t xml:space="preserve"> </w:t>
      </w:r>
      <w:r>
        <w:t xml:space="preserve">In post-1989 Berlin, there has been a resurgence of affective realism. Actors are increasingly required to blend technical precision with raw emotional vulnerability, reflecting the chaotic integration of East and West German identities.</w:t>
      </w:r>
    </w:p>
    <w:p>
      <w:pPr>
        <w:numPr>
          <w:ilvl w:val="0"/>
          <w:numId w:val="1001"/>
        </w:numPr>
        <w:pStyle w:val="Compact"/>
      </w:pPr>
      <w:r>
        <w:rPr>
          <w:bCs/>
          <w:b/>
        </w:rPr>
        <w:t xml:space="preserve">The "Berlin Style":</w:t>
      </w:r>
      <w:r>
        <w:t xml:space="preserve"> </w:t>
      </w:r>
      <w:r>
        <w:t xml:space="preserve">This contemporary style is characterized by a high-speed, fragmented delivery that mirrors the pace of modern urban life in Germany Berlin. The actor must possess rapid cognitive processing abilities to manage non-linear narratives.</w:t>
      </w:r>
    </w:p>
    <w:bookmarkEnd w:id="21"/>
    <w:bookmarkEnd w:id="22"/>
    <w:bookmarkStart w:id="25" w:name="methodologies-of-the-berlin-actor"/>
    <w:p>
      <w:pPr>
        <w:pStyle w:val="Heading2"/>
      </w:pPr>
      <w:r>
        <w:t xml:space="preserve">3. Methodologies of the Berlin Actor</w:t>
      </w:r>
    </w:p>
    <w:p>
      <w:pPr>
        <w:pStyle w:val="FirstParagraph"/>
      </w:pPr>
      <w:r>
        <w:t xml:space="preserve">The training grounds for actors in this region, such as the Ernst Busch Academy of Dramatic Arts and the Max Reinhardt Seminar (with strong ties to Berlin productions), emphasize a holistic approach. The Poster Presentation academic framework identifies three key pillars in actor training within Germany Berlin.</w:t>
      </w:r>
    </w:p>
    <w:bookmarkStart w:id="23" w:name="physicality-and-voice"/>
    <w:p>
      <w:pPr>
        <w:pStyle w:val="Heading3"/>
      </w:pPr>
      <w:r>
        <w:t xml:space="preserve">3.1 Physicality and Voice</w:t>
      </w:r>
    </w:p>
    <w:p>
      <w:pPr>
        <w:pStyle w:val="FirstParagraph"/>
      </w:pPr>
      <w:r>
        <w:t xml:space="preserve">The actor is expected to master "Stimme" (voice) and "Körper" (body) as independent instruments of expression. Unlike American method acting, which often prioritizes psychological interiority, the German approach often starts with the external form. The actor uses precise diction and physical gesture to construct meaning.</w:t>
      </w:r>
    </w:p>
    <w:bookmarkEnd w:id="23"/>
    <w:bookmarkStart w:id="24" w:name="political-engagement"/>
    <w:p>
      <w:pPr>
        <w:pStyle w:val="Heading3"/>
      </w:pPr>
      <w:r>
        <w:t xml:space="preserve">3.2 Political Engagement</w:t>
      </w:r>
    </w:p>
    <w:p>
      <w:pPr>
        <w:pStyle w:val="FirstParagraph"/>
      </w:pPr>
      <w:r>
        <w:t xml:space="preserve">In Germany Berlin, theatre is frequently viewed as a public forum for political debate. Actors are not merely entertainers; they are civic participants. This requires a deep understanding of socio-political contexts, allowing the actor to infuse performances with relevant commentary on migration, capitalism, and historical memory.</w:t>
      </w:r>
    </w:p>
    <w:bookmarkEnd w:id="24"/>
    <w:bookmarkEnd w:id="25"/>
    <w:bookmarkStart w:id="29" w:name="X592a6b9c0c6aead77a28898a34d86ab03309efe"/>
    <w:p>
      <w:pPr>
        <w:pStyle w:val="Heading2"/>
      </w:pPr>
      <w:r>
        <w:t xml:space="preserve">4. Case Studies: The Actor in Specific Berlin Venues</w:t>
      </w:r>
    </w:p>
    <w:p>
      <w:pPr>
        <w:pStyle w:val="FirstParagraph"/>
      </w:pPr>
      <w:r>
        <w:t xml:space="preserve">The manifestation of the actor varies significantly across different institutions in Germany Berlin.</w:t>
      </w:r>
    </w:p>
    <w:bookmarkStart w:id="26" w:name="schaubühne-am-lehniner-platz"/>
    <w:p>
      <w:pPr>
        <w:pStyle w:val="Heading3"/>
      </w:pPr>
      <w:r>
        <w:rPr>
          <w:bCs/>
          <w:b/>
        </w:rPr>
        <w:t xml:space="preserve">Schaubühne am Lehniner Platz</w:t>
      </w:r>
    </w:p>
    <w:p>
      <w:pPr>
        <w:pStyle w:val="FirstParagraph"/>
      </w:pPr>
      <w:r>
        <w:t xml:space="preserve">Under the direction of Thomas Ostermeier, actors at Schaubühne are known for intense psychological realism combined with multimedia integration. The actor here often breaks the fourth wall directly, addressing the audience in a confrontational manner that challenges their complicity in social issues. The text is frequently cut and reassembled by the ensemble.</w:t>
      </w:r>
    </w:p>
    <w:bookmarkEnd w:id="26"/>
    <w:bookmarkStart w:id="27" w:name="berliner-ensemble"/>
    <w:p>
      <w:pPr>
        <w:pStyle w:val="Heading3"/>
      </w:pPr>
      <w:r>
        <w:rPr>
          <w:bCs/>
          <w:b/>
        </w:rPr>
        <w:t xml:space="preserve">Berliner Ensemble</w:t>
      </w:r>
    </w:p>
    <w:p>
      <w:pPr>
        <w:pStyle w:val="FirstParagraph"/>
      </w:pPr>
      <w:r>
        <w:t xml:space="preserve">This venue maintains a stricter adherence to Brechtian traditions. Here, the actor functions as a demonstrator. The focus is on the social function of the action rather than individual psychology. The actor in this context must be highly aware of their role in reproducing or subverting social norms.</w:t>
      </w:r>
    </w:p>
    <w:bookmarkEnd w:id="27"/>
    <w:bookmarkStart w:id="28" w:name="rainald-grebe-and-experimental-spaces"/>
    <w:p>
      <w:pPr>
        <w:pStyle w:val="Heading3"/>
      </w:pPr>
      <w:r>
        <w:rPr>
          <w:bCs/>
          <w:b/>
        </w:rPr>
        <w:t xml:space="preserve">Rainald Grebe and Experimental Spaces</w:t>
      </w:r>
    </w:p>
    <w:p>
      <w:pPr>
        <w:pStyle w:val="FirstParagraph"/>
      </w:pPr>
      <w:r>
        <w:t xml:space="preserve">In smaller, alternative venues across Kreuzberg and Neukölln, the line between actor and performer blurs. These artists often utilize autobiographical material, where the "Actor" is indistinguishable from the "Person." This reflects a broader trend in contemporary German performance art towards authenticity and self-reflexivity.</w:t>
      </w:r>
    </w:p>
    <w:bookmarkEnd w:id="28"/>
    <w:bookmarkEnd w:id="29"/>
    <w:bookmarkStart w:id="30" w:name="contemporary-challenges-for-actors"/>
    <w:p>
      <w:pPr>
        <w:pStyle w:val="Heading2"/>
      </w:pPr>
      <w:r>
        <w:t xml:space="preserve">5. Contemporary Challenges for Actors</w:t>
      </w:r>
    </w:p>
    <w:p>
      <w:pPr>
        <w:pStyle w:val="FirstParagraph"/>
      </w:pPr>
      <w:r>
        <w:t xml:space="preserve">The landscape for the Actor in Germany Berlin is facing significant structural challenges:</w:t>
      </w:r>
    </w:p>
    <w:p>
      <w:pPr>
        <w:numPr>
          <w:ilvl w:val="0"/>
          <w:numId w:val="1002"/>
        </w:numPr>
        <w:pStyle w:val="Compact"/>
      </w:pPr>
      <w:r>
        <w:rPr>
          <w:bCs/>
          <w:b/>
        </w:rPr>
        <w:t xml:space="preserve">Gentrification and Space:</w:t>
      </w:r>
      <w:r>
        <w:t xml:space="preserve"> </w:t>
      </w:r>
      <w:r>
        <w:t xml:space="preserve">As Berlin becomes more expensive, affordable rehearsal spaces are vanishing. This impacts the actor’s ability to experiment with large-scale physical theatre.</w:t>
      </w:r>
    </w:p>
    <w:p>
      <w:pPr>
        <w:numPr>
          <w:ilvl w:val="0"/>
          <w:numId w:val="1002"/>
        </w:numPr>
        <w:pStyle w:val="Compact"/>
      </w:pPr>
      <w:r>
        <w:rPr>
          <w:bCs/>
          <w:b/>
        </w:rPr>
        <w:t xml:space="preserve">Diversity and Representation:</w:t>
      </w:r>
      <w:r>
        <w:t xml:space="preserve"> </w:t>
      </w:r>
      <w:r>
        <w:t xml:space="preserve">There is a growing demand for actors from diverse backgrounds to reflect the multicultural reality of Germany Berlin. Traditional casting practices are being challenged, requiring actors to adapt their skill sets to include non-traditional narratives and bodies.</w:t>
      </w:r>
    </w:p>
    <w:p>
      <w:pPr>
        <w:numPr>
          <w:ilvl w:val="0"/>
          <w:numId w:val="1002"/>
        </w:numPr>
        <w:pStyle w:val="Compact"/>
      </w:pPr>
      <w:r>
        <w:rPr>
          <w:bCs/>
          <w:b/>
        </w:rPr>
        <w:t xml:space="preserve">Digital Integration:</w:t>
      </w:r>
      <w:r>
        <w:t xml:space="preserve"> </w:t>
      </w:r>
      <w:r>
        <w:t xml:space="preserve">The integration of digital media into live performance requires actors to be comfortable with technology, often performing alongside virtual projections or interacting via screens in real-time.</w:t>
      </w:r>
    </w:p>
    <w:bookmarkEnd w:id="30"/>
    <w:bookmarkStart w:id="31" w:name="conclusion"/>
    <w:p>
      <w:pPr>
        <w:pStyle w:val="Heading2"/>
      </w:pPr>
      <w:r>
        <w:t xml:space="preserve">6. Conclusion</w:t>
      </w:r>
    </w:p>
    <w:p>
      <w:pPr>
        <w:pStyle w:val="FirstParagraph"/>
      </w:pPr>
      <w:r>
        <w:t xml:space="preserve">This Poster Presentation academic document concludes that the Actor in contemporary Germany Berlin is a multifaceted professional who operates at the intersection of history, politics, and innovation. They are inheritors of a rich tradition of critical theatre but are also pioneers in exploring new forms of human connection in a digital age. The specificity of Berlin provides a unique pressure cooker for artistic development, where the actor must constantly negotiate between the weight of history and the urgency of the present moment.</w:t>
      </w:r>
    </w:p>
    <w:p>
      <w:pPr>
        <w:pStyle w:val="BodyText"/>
      </w:pPr>
      <w:r>
        <w:t xml:space="preserve">Future research should focus on longitudinal studies of actor training programs in Berlin to measure their effectiveness in preparing students for this complex dual role. Furthermore, comparative analyses with other European capitals could highlight what is unique about the Berlin model versus London, Paris, or Vienna.</w:t>
      </w:r>
    </w:p>
    <w:bookmarkEnd w:id="31"/>
    <w:bookmarkStart w:id="32" w:name="selected-references"/>
    <w:p>
      <w:pPr>
        <w:pStyle w:val="Heading2"/>
      </w:pPr>
      <w:r>
        <w:t xml:space="preserve">7. Selected References</w:t>
      </w:r>
    </w:p>
    <w:p>
      <w:pPr>
        <w:numPr>
          <w:ilvl w:val="0"/>
          <w:numId w:val="1003"/>
        </w:numPr>
        <w:pStyle w:val="Compact"/>
      </w:pPr>
      <w:r>
        <w:t xml:space="preserve">Brecht, B. (1964). *Brecht on Theatre: The Development of an Aesthetic*. Hill and Wang.</w:t>
      </w:r>
    </w:p>
    <w:p>
      <w:pPr>
        <w:numPr>
          <w:ilvl w:val="0"/>
          <w:numId w:val="1003"/>
        </w:numPr>
        <w:pStyle w:val="Compact"/>
      </w:pPr>
      <w:r>
        <w:t xml:space="preserve">Carter, L., &amp; Williams, C. (Eds.). (2018). *German Theatre Today: Performance and Politics in a Unified Germany*. Routledge.</w:t>
      </w:r>
    </w:p>
    <w:p>
      <w:pPr>
        <w:numPr>
          <w:ilvl w:val="0"/>
          <w:numId w:val="1003"/>
        </w:numPr>
        <w:pStyle w:val="Compact"/>
      </w:pPr>
      <w:r>
        <w:t xml:space="preserve">Hoffman, E. (2013). *Brecht Country: The Life and Work of Another kind of Artist*. Princeton University Press.</w:t>
      </w:r>
    </w:p>
    <w:p>
      <w:pPr>
        <w:numPr>
          <w:ilvl w:val="0"/>
          <w:numId w:val="1003"/>
        </w:numPr>
        <w:pStyle w:val="Compact"/>
      </w:pPr>
      <w:r>
        <w:t xml:space="preserve">Ryan, M., &amp; Stehr, N. (2005). *The Actor's Body*. Palgrave Macmillan.</w:t>
      </w:r>
    </w:p>
    <w:p>
      <w:pPr>
        <w:numPr>
          <w:ilvl w:val="0"/>
          <w:numId w:val="1003"/>
        </w:numPr>
        <w:pStyle w:val="Compact"/>
      </w:pPr>
      <w:r>
        <w:t xml:space="preserve">Schaubühne Berlin. (2023). *Annual Report on Production and Rehearsal Methodologies*. Schaubühne Archives.</w:t>
      </w:r>
    </w:p>
    <w:p>
      <w:pPr>
        <w:pStyle w:val="FirstParagraph"/>
      </w:pPr>
      <w:r>
        <w:t xml:space="preserve">© 2024 Poster Presentation Academic Document. All rights reserved.</w:t>
      </w:r>
      <w:r>
        <w:br/>
      </w:r>
      <w:r>
        <w:t xml:space="preserve">Prepared for the International Symposium on Performance Arts in Germany Berlin.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Contemporary German Theatre: A Poster Presentation</dc:title>
  <dc:creator/>
  <dc:language>en</dc:language>
  <cp:keywords/>
  <dcterms:created xsi:type="dcterms:W3CDTF">2026-07-29T04:04:09Z</dcterms:created>
  <dcterms:modified xsi:type="dcterms:W3CDTF">2026-07-29T04:04:09Z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