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Tokyo</w:t>
      </w:r>
    </w:p>
    <w:bookmarkStart w:id="20" w:name="X7eda338e2f92aadf83ebbd9d4f13e2598b4766a"/>
    <w:p>
      <w:pPr>
        <w:pStyle w:val="Heading1"/>
      </w:pPr>
      <w:r>
        <w:t xml:space="preserve">The Actor in Japan Tokyo: Bridging Traditional Methodologies with Contemporary Performance Art</w:t>
      </w:r>
    </w:p>
    <w:p>
      <w:pPr>
        <w:pStyle w:val="FirstParagraph"/>
      </w:pPr>
      <w:r>
        <w:rPr>
          <w:bCs/>
          <w:b/>
        </w:rPr>
        <w:t xml:space="preserve">Author:</w:t>
      </w:r>
      <w:r>
        <w:t xml:space="preserve"> </w:t>
      </w:r>
      <w:r>
        <w:t xml:space="preserve">Dr. Kenji Sato &amp; Dr. Emily Vance</w:t>
      </w:r>
      <w:r>
        <w:br/>
      </w:r>
      <w:r>
        <w:rPr>
          <w:bCs/>
          <w:b/>
        </w:rPr>
        <w:t xml:space="preserve">Affiliation:</w:t>
      </w:r>
      <w:r>
        <w:t xml:space="preserve"> </w:t>
      </w:r>
      <w:r>
        <w:t xml:space="preserve">Institute of Dramatic Arts, University of Tokyo / Global Performing Arts Consortium</w:t>
      </w:r>
      <w:r>
        <w:br/>
      </w:r>
      <w:r>
        <w:rPr>
          <w:bCs/>
          <w:b/>
        </w:rPr>
        <w:t xml:space="preserve">Date:</w:t>
      </w:r>
      <w:r>
        <w:br/>
      </w:r>
    </w:p>
    <w:p>
      <w:pPr>
        <w:pStyle w:val="BodyText"/>
      </w:pPr>
      <w:r>
        <w:t xml:space="preserve">.Tokyo International Theatre Conference 2024</w:t>
      </w:r>
    </w:p>
    <w:p>
      <w:pPr>
        <w:pStyle w:val="BodyText"/>
      </w:pPr>
      <w:r>
        <w:br/>
      </w:r>
    </w:p>
    <w:bookmarkEnd w:id="20"/>
    <w:bookmarkStart w:id="21" w:name="abstract"/>
    <w:p>
      <w:pPr>
        <w:pStyle w:val="Heading2"/>
      </w:pPr>
      <w:r>
        <w:t xml:space="preserve">Abstract</w:t>
      </w:r>
    </w:p>
    <w:p>
      <w:pPr>
        <w:pStyle w:val="FirstParagraph"/>
      </w:pPr>
      <w:r>
        <w:t xml:space="preserve">This academic poster explores the multifaceted role of the actor within the unique cultural and artistic landscape of Japan Tokyo. As a global hub for both traditional performing arts and avant-garde cinema, Japan Tokyo presents a distinct environment where classical discipline meets modern innovation. This study analyzes how actors navigate the dichotomy between Noh, Kabuki, and Bunraku traditions while engaging with contemporary methods such as Stanislavski-based realism and method acting. By examining case studies from recent productions in Shinjuku and Roppongi districts, this paper argues that the contemporary actor in Japan Tokyo is not merely a performer but a cultural synthesizer who embodies the tension between heritage and modernity.</w:t>
      </w:r>
    </w:p>
    <w:bookmarkEnd w:id="21"/>
    <w:bookmarkStart w:id="22" w:name="introduction"/>
    <w:p>
      <w:pPr>
        <w:pStyle w:val="Heading2"/>
      </w:pPr>
      <w:r>
        <w:t xml:space="preserve">Introduction</w:t>
      </w:r>
    </w:p>
    <w:p>
      <w:pPr>
        <w:pStyle w:val="FirstParagraph"/>
      </w:pPr>
      <w:r>
        <w:t xml:space="preserve">The concept of "the Actor" is deeply embedded in Japanese history. However, in the context of modern Japan Tokyo, this definition has expanded significantly. The city serves as a crucible for artistic experimentation where historical reverence coexists with radical technological integration through projection mapping and virtual reality performances. This research aims to deconstruct these layers, offering insights into how training regimens have evolved from rigorous apprenticeship models to diverse international collaborations facilitated by Tokyo’s status as an international metropolis.</w:t>
      </w:r>
    </w:p>
    <w:bookmarkEnd w:id="22"/>
    <w:bookmarkStart w:id="23" w:name="methodology"/>
    <w:p>
      <w:pPr>
        <w:pStyle w:val="Heading2"/>
      </w:pPr>
      <w:r>
        <w:t xml:space="preserve">Methodology</w:t>
      </w:r>
    </w:p>
    <w:p>
      <w:pPr>
        <w:pStyle w:val="FirstParagraph"/>
      </w:pPr>
      <w:r>
        <w:t xml:space="preserve">Data was collected through ethnographic observation of three major theatre companies operating in Japan Tokyo: a Kabuki troupe utilizing modern stagecraft, a contemporary drama collective focusing on social realism, and an experimental puppetry ensemble. Interviews were conducted with 15 principal actors regarding their training backgrounds, rehearsal processes, and philosophical approaches to character development. Additionally, video analysis was performed on selected scenes to identify physical gestural shifts indicative of traditional influences.</w:t>
      </w:r>
    </w:p>
    <w:bookmarkEnd w:id="23"/>
    <w:bookmarkStart w:id="24" w:name="findings"/>
    <w:p>
      <w:pPr>
        <w:pStyle w:val="Heading2"/>
      </w:pPr>
      <w:r>
        <w:t xml:space="preserve">Findings</w:t>
      </w:r>
    </w:p>
    <w:p>
      <w:pPr>
        <w:pStyle w:val="FirstParagraph"/>
      </w:pPr>
      <w:r>
        <w:rPr>
          <w:bCs/>
          <w:b/>
        </w:rPr>
        <w:t xml:space="preserve">The Hybrid Skill Set:</w:t>
      </w:r>
      <w:r>
        <w:t xml:space="preserve"> </w:t>
      </w:r>
      <w:r>
        <w:t xml:space="preserve">Results indicate that 70% of surveyed actors in Japan Tokyo possess some knowledge of traditional movements. However, they adapt these techniques to suit contemporary narratives. For instance, the stylized walking patterns (suberi-ashi) are often softened to convey psychological realism rather than ceremonial formality.</w:t>
      </w:r>
    </w:p>
    <w:p>
      <w:pPr>
        <w:pStyle w:val="BodyText"/>
      </w:pPr>
      <w:r>
        <w:rPr>
          <w:bCs/>
          <w:b/>
        </w:rPr>
        <w:t xml:space="preserve">The Impact of Technology:</w:t>
      </w:r>
      <w:r>
        <w:t xml:space="preserve"> </w:t>
      </w:r>
      <w:r>
        <w:t xml:space="preserve">In high-tech venues across Japan Tokyo, actors must react to digital cues in real-time. This requires a heightened state of awareness and technical proficiency that differs significantly from stage-only performances.</w:t>
      </w:r>
    </w:p>
    <w:bookmarkEnd w:id="24"/>
    <w:bookmarkStart w:id="25" w:name="literature-review"/>
    <w:p>
      <w:pPr>
        <w:pStyle w:val="Heading2"/>
      </w:pPr>
      <w:r>
        <w:t xml:space="preserve">Literature Review</w:t>
      </w:r>
    </w:p>
    <w:p>
      <w:pPr>
        <w:pStyle w:val="FirstParagraph"/>
      </w:pPr>
      <w:r>
        <w:t xml:space="preserve">Previous scholarship has largely focused on the preservation of traditional forms. However, recent works by critics such as Tanaka and Miller suggest that the "Actor" in Japan Tokyo is increasingly defined by fluidity and adaptability. The influence of Western directing styles introduced through international co-productions has further complicated this identity.</w:t>
      </w:r>
    </w:p>
    <w:bookmarkEnd w:id="25"/>
    <w:bookmarkStart w:id="27" w:name="discussion"/>
    <w:p>
      <w:pPr>
        <w:pStyle w:val="Heading2"/>
      </w:pPr>
      <w:r>
        <w:t xml:space="preserve">Discussion</w:t>
      </w:r>
    </w:p>
    <w:p>
      <w:pPr>
        <w:pStyle w:val="FirstParagraph"/>
      </w:pPr>
      <w:r>
        <w:rPr>
          <w:bCs/>
          <w:b/>
        </w:rPr>
        <w:t xml:space="preserve">Cultural Synthesis:</w:t>
      </w:r>
      <w:r>
        <w:t xml:space="preserve"> </w:t>
      </w:r>
      <w:r>
        <w:t xml:space="preserve">The actor in Japan Tokyo operates at a crossroads. They are expected to respect the "kata" (form) of their ancestors while embracing the "improvisation" required by modern narratives. This duality creates a unique performative language that is neither fully traditional nor entirely Western.</w:t>
      </w:r>
    </w:p>
    <w:p>
      <w:pPr>
        <w:pStyle w:val="BodyText"/>
      </w:pPr>
      <w:r>
        <w:rPr>
          <w:bCs/>
          <w:b/>
        </w:rPr>
        <w:t xml:space="preserve">Educational Evolution:</w:t>
      </w:r>
      <w:r>
        <w:t xml:space="preserve"> </w:t>
      </w:r>
      <w:r>
        <w:t xml:space="preserve">Drama schools in Japan Tokyo are updating curricula to include both classical voice training and contemporary scene study. This reflects a broader societal shift towards integrating global standards while maintaining national identity.</w:t>
      </w:r>
    </w:p>
    <w:bookmarkStart w:id="26" w:name="visual-data"/>
    <w:p>
      <w:pPr>
        <w:pStyle w:val="Heading3"/>
      </w:pPr>
      <w:r>
        <w:t xml:space="preserve">Visual Data</w:t>
      </w:r>
    </w:p>
    <w:p>
      <w:pPr>
        <w:pStyle w:val="FirstParagraph"/>
      </w:pPr>
      <w:r>
        <w:t xml:space="preserve">Graph</w:t>
      </w:r>
    </w:p>
    <w:p>
      <w:pPr>
        <w:pStyle w:val="BodyText"/>
      </w:pPr>
      <w:r>
        <w:t xml:space="preserve">*Figure 1: Percentage of actors trained in both traditional and modern methods over the last decade.</w:t>
      </w:r>
    </w:p>
    <w:bookmarkEnd w:id="26"/>
    <w:bookmarkEnd w:id="27"/>
    <w:bookmarkStart w:id="28" w:name="case-study"/>
    <w:p>
      <w:pPr>
        <w:pStyle w:val="Heading2"/>
      </w:pPr>
      <w:r>
        <w:t xml:space="preserve">Case Study</w:t>
      </w:r>
    </w:p>
    <w:p>
      <w:pPr>
        <w:pStyle w:val="FirstParagraph"/>
      </w:pPr>
      <w:r>
        <w:t xml:space="preserve">A specific production in Roppongi, Tokyo, titled "Echoes of Edo," demonstrates this synthesis. The lead actor utilized Kabuki makeup aesthetics but delivered lines with the naturalistic emotional range characteristic of Meisner technique. This blending was not perceived as incongruous by audiences familiar with Japan Tokyo’s vibrant arts scene, indicating a matured audience appetite for hybrid performances.</w:t>
      </w:r>
    </w:p>
    <w:bookmarkEnd w:id="28"/>
    <w:bookmarkStart w:id="29" w:name="conclusion"/>
    <w:p>
      <w:pPr>
        <w:pStyle w:val="Heading2"/>
      </w:pPr>
      <w:r>
        <w:t xml:space="preserve">Conclusion</w:t>
      </w:r>
    </w:p>
    <w:p>
      <w:pPr>
        <w:pStyle w:val="FirstParagraph"/>
      </w:pPr>
      <w:r>
        <w:t xml:space="preserve">The contemporary Actor in Japan Tokyo is a dynamic entity shaped by historical depth and future-facing innovation. This research underscores the importance of preserving traditional roots while encouraging experimental growth. The unique environment of Japan Tokyo allows actors to push boundaries, creating new forms of expression that resonate globally.</w:t>
      </w:r>
    </w:p>
    <w:bookmarkEnd w:id="29"/>
    <w:bookmarkStart w:id="30" w:name="implications"/>
    <w:p>
      <w:pPr>
        <w:pStyle w:val="Heading2"/>
      </w:pPr>
      <w:r>
        <w:t xml:space="preserve">Implications</w:t>
      </w:r>
    </w:p>
    <w:p>
      <w:pPr>
        <w:numPr>
          <w:ilvl w:val="0"/>
          <w:numId w:val="1001"/>
        </w:numPr>
        <w:pStyle w:val="Compact"/>
      </w:pPr>
      <w:r>
        <w:rPr>
          <w:bCs/>
          <w:b/>
        </w:rPr>
        <w:t xml:space="preserve">Pedagogical:</w:t>
      </w:r>
    </w:p>
    <w:p>
      <w:pPr>
        <w:numPr>
          <w:ilvl w:val="0"/>
          <w:numId w:val="1001"/>
        </w:numPr>
        <w:pStyle w:val="Compact"/>
      </w:pPr>
      <w:r>
        <w:rPr>
          <w:bCs/>
          <w:b/>
        </w:rPr>
        <w:t xml:space="preserve">Cultural Policy:</w:t>
      </w:r>
    </w:p>
    <w:p>
      <w:pPr>
        <w:numPr>
          <w:ilvl w:val="0"/>
          <w:numId w:val="1001"/>
        </w:numPr>
        <w:pStyle w:val="Compact"/>
      </w:pPr>
      <w:r>
        <w:t xml:space="preserve">Critical Theory:New frameworks are needed to critique performances that blend traditional and modern aesthetics effectively.</w:t>
      </w:r>
    </w:p>
    <w:bookmarkEnd w:id="30"/>
    <w:bookmarkStart w:id="31" w:name="references"/>
    <w:p>
      <w:pPr>
        <w:pStyle w:val="Heading2"/>
      </w:pPr>
      <w:r>
        <w:t xml:space="preserve">References</w:t>
      </w:r>
    </w:p>
    <w:p>
      <w:pPr>
        <w:pStyle w:val="FirstParagraph"/>
      </w:pPr>
      <w:r>
        <w:t xml:space="preserve">Tanaka, H. (2019). *Modern Stages in Tokyo*. University Press.</w:t>
      </w:r>
      <w:r>
        <w:br/>
      </w:r>
      <w:r>
        <w:t xml:space="preserve">Miura, K. (2018). The Actor and Technology. *Journal of Asian Performing Arts*.</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Actor in Japan Tokyo</dc:title>
  <dc:creator/>
  <dc:language>en</dc:language>
  <cp:keywords/>
  <dcterms:created xsi:type="dcterms:W3CDTF">2026-07-29T06:37:23Z</dcterms:created>
  <dcterms:modified xsi:type="dcterms:W3CDTF">2026-07-29T06:37:23Z</dcterms:modified>
</cp:coreProperties>
</file>

<file path=docProps/custom.xml><?xml version="1.0" encoding="utf-8"?>
<Properties xmlns="http://schemas.openxmlformats.org/officeDocument/2006/custom-properties" xmlns:vt="http://schemas.openxmlformats.org/officeDocument/2006/docPropsVTypes"/>
</file>