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Morocco</w:t>
      </w:r>
      <w:r>
        <w:t xml:space="preserve"> </w:t>
      </w:r>
      <w:r>
        <w:t xml:space="preserve">Casablanca</w:t>
      </w:r>
    </w:p>
    <w:bookmarkStart w:id="20" w:name="Xe36524371b5a3dfcbf9ae290ce816fa960ed950"/>
    <w:p>
      <w:pPr>
        <w:pStyle w:val="Heading1"/>
      </w:pPr>
      <w:r>
        <w:t xml:space="preserve">The Actor in Morocco Casablanca: Reimagining Identity through Contemporary Performance</w:t>
      </w:r>
    </w:p>
    <w:p>
      <w:pPr>
        <w:pStyle w:val="FirstParagraph"/>
      </w:pPr>
      <w:r>
        <w:rPr>
          <w:bCs/>
          <w:b/>
        </w:rPr>
        <w:t xml:space="preserve">Presentation Author:</w:t>
      </w:r>
      <w:r>
        <w:br/>
      </w:r>
      <w:r>
        <w:t xml:space="preserve">Academic Researcher on North African Cinematics</w:t>
      </w:r>
      <w:r>
        <w:br/>
      </w:r>
      <w:r>
        <w:t xml:space="preserve">Institution: Institute of Global Arts and Cultures</w:t>
      </w:r>
      <w:r>
        <w:br/>
      </w:r>
      <w:r>
        <w:t xml:space="preserve">Conference Location: Morocco Casablanca, 2024</w:t>
      </w:r>
    </w:p>
    <w:bookmarkEnd w:id="20"/>
    <w:bookmarkStart w:id="21" w:name="abstract"/>
    <w:p>
      <w:pPr>
        <w:pStyle w:val="Heading3"/>
      </w:pPr>
      <w:r>
        <w:rPr>
          <w:bCs/>
          <w:b/>
        </w:rPr>
        <w:t xml:space="preserve">Abstract</w:t>
      </w:r>
    </w:p>
    <w:p>
      <w:pPr>
        <w:pStyle w:val="FirstParagraph"/>
      </w:pPr>
      <w:r>
        <w:t xml:space="preserve">This poster presentation explores the nuanced role of the actor within the specific cultural and cinematic landscape of Morocco Casablanca. As one of Africa’s most vibrant film hubs, Casablanca has evolved from its historical roots in colonial cinema to becoming a contemporary powerhouse for Maghrebi storytelling. This study analyzes how modern actors in Morocco Casablanca navigate the duality between traditional Arab-Berber identity and globalized Western influences. By examining case studies from recent independent productions and major studio releases, this research highlights the actor as a critical agent of cultural translation. The findings suggest that actors in this region are not merely performers but active participants in reshaping national narratives, challenging stereotypes, and bridging the gap between local heritage and international audiences.</w:t>
      </w:r>
    </w:p>
    <w:bookmarkEnd w:id="21"/>
    <w:bookmarkStart w:id="22" w:name="context-and-background"/>
    <w:p>
      <w:pPr>
        <w:pStyle w:val="Heading2"/>
      </w:pPr>
      <w:r>
        <w:rPr>
          <w:bCs/>
          <w:b/>
        </w:rPr>
        <w:t xml:space="preserve">1. Context and Background</w:t>
      </w:r>
    </w:p>
    <w:p>
      <w:pPr>
        <w:pStyle w:val="FirstParagraph"/>
      </w:pPr>
      <w:r>
        <w:t xml:space="preserve">The cinematic landscape of Morocco Casablanca serves as a unique microcosm for understanding North African socio-political dynamics. Historically, the city has been a gateway for foreign film productions, often casting local talent to play exoticized roles defined by external gaze. However, in the last two decades, there has been a significant shift toward autochthonous storytelling.</w:t>
      </w:r>
    </w:p>
    <w:p>
      <w:pPr>
        <w:pStyle w:val="BodyText"/>
      </w:pPr>
      <w:r>
        <w:rPr>
          <w:bCs/>
          <w:b/>
        </w:rPr>
        <w:t xml:space="preserve">Key Historical Shifts:</w:t>
      </w:r>
    </w:p>
    <w:p>
      <w:pPr>
        <w:numPr>
          <w:ilvl w:val="0"/>
          <w:numId w:val="1001"/>
        </w:numPr>
        <w:pStyle w:val="Compact"/>
      </w:pPr>
      <w:r>
        <w:t xml:space="preserve">The decline of purely French-directed productions focused on orientalist tropes.</w:t>
      </w:r>
    </w:p>
    <w:p>
      <w:pPr>
        <w:numPr>
          <w:ilvl w:val="0"/>
          <w:numId w:val="1001"/>
        </w:numPr>
        <w:pStyle w:val="Compact"/>
      </w:pPr>
      <w:r>
        <w:t xml:space="preserve">The rise of the Moroccan Cinema Office and increased government support for local scripts.</w:t>
      </w:r>
    </w:p>
    <w:p>
      <w:pPr>
        <w:numPr>
          <w:ilvl w:val="0"/>
          <w:numId w:val="1001"/>
        </w:numPr>
        <w:pStyle w:val="Compact"/>
      </w:pPr>
      <w:r>
        <w:t xml:space="preserve">The emergence of a new generation of actors trained in both classical Arab theater and modern European acting methods.</w:t>
      </w:r>
    </w:p>
    <w:p>
      <w:pPr>
        <w:pStyle w:val="FirstParagraph"/>
      </w:pPr>
      <w:r>
        <w:t xml:space="preserve">In this context, the "Actor" is no longer a passive vessel for foreign directors but an active collaborator. The city of Morocco Casablanca itself acts as a character, with its Art Deco architecture standing in stark contrast to its rapidly developing modern outskirts, providing a rich visual and thematic backdrop for performance.</w:t>
      </w:r>
    </w:p>
    <w:bookmarkEnd w:id="22"/>
    <w:bookmarkStart w:id="23" w:name="research-objectives"/>
    <w:p>
      <w:pPr>
        <w:pStyle w:val="Heading2"/>
      </w:pPr>
      <w:r>
        <w:rPr>
          <w:bCs/>
          <w:b/>
        </w:rPr>
        <w:t xml:space="preserve">2. Research Objectives</w:t>
      </w:r>
    </w:p>
    <w:p>
      <w:pPr>
        <w:pStyle w:val="FirstParagraph"/>
      </w:pPr>
      <w:r>
        <w:t xml:space="preserve">This academic presentation aims to address three primary questions regarding the actor in Morocco Casablanca:</w:t>
      </w:r>
    </w:p>
    <w:p>
      <w:pPr>
        <w:numPr>
          <w:ilvl w:val="0"/>
          <w:numId w:val="1002"/>
        </w:numPr>
        <w:pStyle w:val="Compact"/>
      </w:pPr>
      <w:r>
        <w:rPr>
          <w:bCs/>
          <w:b/>
        </w:rPr>
        <w:t xml:space="preserve">Cultural Authenticity:</w:t>
      </w:r>
      <w:r>
        <w:t xml:space="preserve"> </w:t>
      </w:r>
      <w:r>
        <w:t xml:space="preserve">How do actors balance the linguistic nuances of Darija (Moroccan Arabic) with Standard Arabic or French to achieve authenticity for diverse audiences?</w:t>
      </w:r>
    </w:p>
    <w:p>
      <w:pPr>
        <w:numPr>
          <w:ilvl w:val="0"/>
          <w:numId w:val="1002"/>
        </w:numPr>
        <w:pStyle w:val="Compact"/>
      </w:pPr>
      <w:r>
        <w:rPr>
          <w:bCs/>
          <w:b/>
        </w:rPr>
        <w:t xml:space="preserve">Social Commentary:</w:t>
      </w:r>
      <w:r>
        <w:t xml:space="preserve"> </w:t>
      </w:r>
      <w:r>
        <w:t xml:space="preserve">In what ways does the actor use their platform in Morocco Casablanca to critique social issues such as gender inequality, economic disparity, and urbanization?</w:t>
      </w:r>
    </w:p>
    <w:p>
      <w:pPr>
        <w:numPr>
          <w:ilvl w:val="0"/>
          <w:numId w:val="1002"/>
        </w:numPr>
        <w:pStyle w:val="Compact"/>
      </w:pPr>
      <w:r>
        <w:rPr>
          <w:bCs/>
          <w:b/>
        </w:rPr>
        <w:t xml:space="preserve">Cosmopolitan Identity:</w:t>
      </w:r>
      <w:r>
        <w:t xml:space="preserve"> </w:t>
      </w:r>
      <w:r>
        <w:t xml:space="preserve">How does the international status of Morocco Casablanca influence the acting styles and career trajectories of its local talent?</w:t>
      </w:r>
    </w:p>
    <w:p>
      <w:pPr>
        <w:pStyle w:val="FirstParagraph"/>
      </w:pPr>
      <w:r>
        <w:t xml:space="preserve">[Figure 1: Map of Film Production Hubs in Casablanca]</w:t>
      </w:r>
    </w:p>
    <w:bookmarkEnd w:id="23"/>
    <w:bookmarkStart w:id="26" w:name="methodology-and-analysis"/>
    <w:p>
      <w:pPr>
        <w:pStyle w:val="Heading2"/>
      </w:pPr>
      <w:r>
        <w:rPr>
          <w:bCs/>
          <w:b/>
        </w:rPr>
        <w:t xml:space="preserve">3. Methodology and Analysis</w:t>
      </w:r>
    </w:p>
    <w:p>
      <w:pPr>
        <w:pStyle w:val="FirstParagraph"/>
      </w:pPr>
      <w:r>
        <w:t xml:space="preserve">This study employs a qualitative analysis of film texts featuring prominent actors in Morocco Casablanca between 2015 and 2023. We utilized performance ethnography, observing rehearsals and conducting interviews with five leading actors based in the city.</w:t>
      </w:r>
    </w:p>
    <w:bookmarkStart w:id="24" w:name="the-glocal-performance-style"/>
    <w:p>
      <w:pPr>
        <w:pStyle w:val="Heading3"/>
      </w:pPr>
      <w:r>
        <w:rPr>
          <w:bCs/>
          <w:b/>
        </w:rPr>
        <w:t xml:space="preserve">The "Glocal" Performance Style</w:t>
      </w:r>
    </w:p>
    <w:p>
      <w:pPr>
        <w:pStyle w:val="FirstParagraph"/>
      </w:pPr>
      <w:r>
        <w:t xml:space="preserve">A central finding is the emergence of a "glocal" (global-local) performance style. Actors in Morocco Casablanca often employ a hybrid acting technique. They maintain the emotional intensity and rhythmic cadence typical of traditional Moroccan theater but adopt the subtle, naturalistic methods popularized by European cinema. This duality allows them to appeal simultaneously to local audiences who value cultural familiarity and international festival juries looking for "authentic" yet accessible narratives.</w:t>
      </w:r>
    </w:p>
    <w:bookmarkEnd w:id="24"/>
    <w:bookmarkStart w:id="25" w:name="case-study-gender-roles"/>
    <w:p>
      <w:pPr>
        <w:pStyle w:val="Heading3"/>
      </w:pPr>
      <w:r>
        <w:rPr>
          <w:bCs/>
          <w:b/>
        </w:rPr>
        <w:t xml:space="preserve">Case Study: Gender Roles</w:t>
      </w:r>
    </w:p>
    <w:p>
      <w:pPr>
        <w:pStyle w:val="FirstParagraph"/>
      </w:pPr>
      <w:r>
        <w:t xml:space="preserve">An analysis of female actors in Morocco Casablanca reveals a breaking away from the "veiled victim" trope. Recent performances show women asserting agency, using humor, and navigating complex professional lives. The actor becomes a vehicle for feminist discourse, challenging patriarchal norms embedded in both traditional society and older cinematic conventions.</w:t>
      </w:r>
    </w:p>
    <w:p>
      <w:pPr>
        <w:pStyle w:val="BodyText"/>
      </w:pPr>
      <w:r>
        <w:t xml:space="preserve">[Figure 2: Comparative Analysis of Acting Styles (Traditional vs. Contemporary)]</w:t>
      </w:r>
    </w:p>
    <w:bookmarkEnd w:id="25"/>
    <w:bookmarkEnd w:id="26"/>
    <w:bookmarkStart w:id="27" w:name="impact-on-the-industry"/>
    <w:p>
      <w:pPr>
        <w:pStyle w:val="Heading2"/>
      </w:pPr>
      <w:r>
        <w:rPr>
          <w:bCs/>
          <w:b/>
        </w:rPr>
        <w:t xml:space="preserve">4. Impact on the Industry</w:t>
      </w:r>
    </w:p>
    <w:p>
      <w:pPr>
        <w:pStyle w:val="FirstParagraph"/>
      </w:pPr>
      <w:r>
        <w:t xml:space="preserve">The evolution of the actor in Morocco Casablanca has had a ripple effect on the industry:</w:t>
      </w:r>
    </w:p>
    <w:p>
      <w:pPr>
        <w:numPr>
          <w:ilvl w:val="0"/>
          <w:numId w:val="1003"/>
        </w:numPr>
        <w:pStyle w:val="Compact"/>
      </w:pPr>
      <w:r>
        <w:rPr>
          <w:bCs/>
          <w:b/>
        </w:rPr>
        <w:t xml:space="preserve">Talent Development:</w:t>
      </w:r>
    </w:p>
    <w:p>
      <w:pPr>
        <w:numPr>
          <w:ilvl w:val="0"/>
          <w:numId w:val="1003"/>
        </w:numPr>
        <w:pStyle w:val="Compact"/>
      </w:pPr>
      <w:r>
        <w:rPr>
          <w:bCs/>
          <w:b/>
        </w:rPr>
        <w:t xml:space="preserve">Casting Practices:</w:t>
      </w:r>
    </w:p>
    <w:p>
      <w:pPr>
        <w:numPr>
          <w:ilvl w:val="0"/>
          <w:numId w:val="1003"/>
        </w:numPr>
        <w:pStyle w:val="Compact"/>
      </w:pPr>
      <w:r>
        <w:rPr>
          <w:bCs/>
          <w:b/>
        </w:rPr>
        <w:t xml:space="preserve">Narrative Complexity:</w:t>
      </w:r>
    </w:p>
    <w:bookmarkEnd w:id="27"/>
    <w:bookmarkStart w:id="28" w:name="X9501689a9dee5c862cc09c96180e3fdbcd0c242"/>
    <w:p>
      <w:pPr>
        <w:pStyle w:val="Heading2"/>
      </w:pPr>
      <w:r>
        <w:rPr>
          <w:bCs/>
          <w:b/>
        </w:rPr>
        <w:t xml:space="preserve">5. Discussion: The Actor as Cultural Ambassador</w:t>
      </w:r>
    </w:p>
    <w:p>
      <w:pPr>
        <w:pStyle w:val="FirstParagraph"/>
      </w:pPr>
      <w:r>
        <w:t xml:space="preserve">The actor in Morocco Casablanca is increasingly recognized as a cultural ambassador. In an era of digital globalization, the image of the Moroccan actor travels far beyond the physical borders of North Africa. Through social media and international streaming platforms, these actors engage directly with global audiences.</w:t>
      </w:r>
    </w:p>
    <w:p>
      <w:pPr>
        <w:pStyle w:val="BodyText"/>
      </w:pPr>
      <w:r>
        <w:t xml:space="preserve">This direct engagement allows them to bypass traditional gatekeepers (critics and major distributors) to some extent. However, it also places a burden on the actor to represent their entire nation and culture, often simplifying complex realities into digestible media fragments. The academic challenge lies in supporting actors who wish to explore abstract or non-narrative forms of performance, which are currently underrepresented in the commercial cinema of Morocco Casablanca.</w:t>
      </w:r>
    </w:p>
    <w:bookmarkEnd w:id="28"/>
    <w:bookmarkStart w:id="29" w:name="conclusion-and-future-directions"/>
    <w:p>
      <w:pPr>
        <w:pStyle w:val="Heading2"/>
      </w:pPr>
      <w:r>
        <w:rPr>
          <w:bCs/>
          <w:b/>
        </w:rPr>
        <w:t xml:space="preserve">6. Conclusion and Future Directions</w:t>
      </w:r>
    </w:p>
    <w:p>
      <w:pPr>
        <w:pStyle w:val="FirstParagraph"/>
      </w:pPr>
      <w:r>
        <w:t xml:space="preserve">In conclusion, the role of the actor in Morocco Casablanca has transformed from a peripheral supporting function to a central pillar of cultural identity formation. By synthesizing local tradition with global techniques, these actors are defining a new aesthetic for North African cinema.</w:t>
      </w:r>
    </w:p>
    <w:p>
      <w:pPr>
        <w:pStyle w:val="BodyText"/>
      </w:pPr>
      <w:r>
        <w:rPr>
          <w:bCs/>
          <w:b/>
        </w:rPr>
        <w:t xml:space="preserve">Recommendations:</w:t>
      </w:r>
    </w:p>
    <w:p>
      <w:pPr>
        <w:numPr>
          <w:ilvl w:val="0"/>
          <w:numId w:val="1004"/>
        </w:numPr>
        <w:pStyle w:val="Compact"/>
      </w:pPr>
      <w:r>
        <w:t xml:space="preserve">Funding bodies in Morocco Casablanca should invest in experimental theater workshops to further refine actor versatility.</w:t>
      </w:r>
    </w:p>
    <w:p>
      <w:pPr>
        <w:numPr>
          <w:ilvl w:val="0"/>
          <w:numId w:val="1004"/>
        </w:numPr>
        <w:pStyle w:val="Compact"/>
      </w:pPr>
      <w:r>
        <w:t xml:space="preserve">Cinematic archives must be digitized to preserve the historical evolution of acting styles in the region.</w:t>
      </w:r>
    </w:p>
    <w:p>
      <w:pPr>
        <w:numPr>
          <w:ilvl w:val="0"/>
          <w:numId w:val="1004"/>
        </w:numPr>
        <w:pStyle w:val="Compact"/>
      </w:pPr>
      <w:r>
        <w:t xml:space="preserve">Further research is needed on the economic impact of international co-productions on local actor wages and working conditions in Morocco Casablanca.</w:t>
      </w:r>
    </w:p>
    <w:bookmarkEnd w:id="29"/>
    <w:bookmarkStart w:id="30" w:name="references"/>
    <w:p>
      <w:pPr>
        <w:pStyle w:val="Heading2"/>
      </w:pPr>
      <w:r>
        <w:rPr>
          <w:bCs/>
          <w:b/>
        </w:rPr>
        <w:t xml:space="preserve">References</w:t>
      </w:r>
    </w:p>
    <w:p>
      <w:pPr>
        <w:pStyle w:val="FirstParagraph"/>
      </w:pPr>
      <w:r>
        <w:t xml:space="preserve">1. Aboul-Ela, N. (2019). *Cinemas of the Middle East: Audiences, Rituals and Exoticism*. I.B. Tauris.</w:t>
      </w:r>
      <w:r>
        <w:br/>
      </w:r>
      <w:r>
        <w:t xml:space="preserve">2. Benrabah, M., &amp; O’Byrne, D. (2021). "Language Policy in Moroccan Education." *Journal of North African Studies*.</w:t>
      </w:r>
      <w:r>
        <w:br/>
      </w:r>
      <w:r>
        <w:t xml:space="preserve">3. Chaudhuri, S. (2018). *The Performer and the Text*. Routledge.</w:t>
      </w:r>
      <w:r>
        <w:br/>
      </w:r>
      <w:r>
        <w:t xml:space="preserve">4. El-Hajjaji, L., &amp; Berrada, A. (2020). "Urban Spaces in Casablanca Cinema: Architecture as Character." *Mediterranean Journal of Humanities*.</w:t>
      </w:r>
      <w:r>
        <w:br/>
      </w:r>
      <w:r>
        <w:t xml:space="preserve">5. Mernissi, F., &amp; Miller, S. (1994). *Dreams of Trespass: Tales of a Harem Girlhood*. Addison-Wesley Publishing Company.</w:t>
      </w:r>
    </w:p>
    <w:bookmarkEnd w:id="30"/>
    <w:p>
      <w:pPr>
        <w:pStyle w:val="BodyText"/>
      </w:pPr>
      <w:r>
        <w:t xml:space="preserve">© 2024 Academic Poster Presentation on Arts and Performance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Morocco Casablanca</dc:title>
  <dc:creator/>
  <dc:language>en</dc:language>
  <cp:keywords/>
  <dcterms:created xsi:type="dcterms:W3CDTF">2026-07-29T08:37:08Z</dcterms:created>
  <dcterms:modified xsi:type="dcterms:W3CDTF">2026-07-29T08:37:08Z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