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Pakistani</w:t>
      </w:r>
      <w:r>
        <w:t xml:space="preserve"> </w:t>
      </w:r>
      <w:r>
        <w:t xml:space="preserve">Context:</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3" w:name="X3cda38be4ddf773815dd6b9501326f22f017802"/>
    <w:p>
      <w:pPr>
        <w:pStyle w:val="Heading1"/>
      </w:pPr>
      <w:r>
        <w:t xml:space="preserve">The Actor in Pakistani Context: An Academic Poster Presentation</w:t>
      </w:r>
    </w:p>
    <w:p>
      <w:pPr>
        <w:pStyle w:val="FirstParagraph"/>
      </w:pPr>
      <w:r>
        <w:t xml:space="preserve">Examining Agency, Impact, and Institutional Frameworks in Islamabad</w:t>
      </w:r>
    </w:p>
    <w:p>
      <w:pPr>
        <w:pStyle w:val="BodyText"/>
      </w:pPr>
      <w:r>
        <w:t xml:space="preserve">Presented by: [Researcher Name]</w:t>
      </w:r>
      <w:r>
        <w:br/>
      </w:r>
      <w:r>
        <w:t xml:space="preserve">Department of Sociology &amp; Political Science</w:t>
      </w:r>
      <w:r>
        <w:br/>
      </w:r>
      <w:r>
        <w:t xml:space="preserve">University of Islamabad</w:t>
      </w:r>
    </w:p>
    <w:bookmarkStart w:id="20" w:name="introduction-and-context"/>
    <w:p>
      <w:pPr>
        <w:pStyle w:val="Heading2"/>
      </w:pPr>
      <w:r>
        <w:t xml:space="preserve">Introduction and Context</w:t>
      </w:r>
    </w:p>
    <w:p>
      <w:pPr>
        <w:pStyle w:val="FirstParagraph"/>
      </w:pPr>
      <w:r>
        <w:t xml:space="preserve">The term 'Actor' in academic discourse within Pakistan Islamabad extends beyond the theatrical. It refers to any individual, group, or organization that possesses agency and influences social, political, or developmental outcomes. Islamabad serves as a unique laboratory for studying these Actors due to its status as the federal capital. Here, state actors (government ministries), non-state actors (NGOs), and international development partners intersect daily. This poster explores how diverse Actors operate within the specific regulatory and cultural environment of Pakistan Islamabad, shaping policy implementation and community development.</w:t>
      </w:r>
    </w:p>
    <w:p>
      <w:pPr>
        <w:pStyle w:val="BodyText"/>
      </w:pPr>
      <w:r>
        <w:t xml:space="preserve">Research Question:</w:t>
      </w:r>
    </w:p>
    <w:p>
      <w:pPr>
        <w:pStyle w:val="BodyText"/>
      </w:pPr>
      <w:r>
        <w:t xml:space="preserve">How do various non-state actors influence governance structures in Pakistan Islamabad compared to traditional state mechanisms?</w:t>
      </w:r>
    </w:p>
    <w:p>
      <w:pPr>
        <w:pStyle w:val="BodyText"/>
      </w:pPr>
      <w:r>
        <w:t xml:space="preserve">H2 class='section-title'&gt;'Methodology The research employs a mixed-method approach, combining qualitative interviews with key stakeholders in Islamabad and quantitative data analysis from the Pakistan Bureau of Statistics. Fieldwork was conducted over six months across various sectors including education, healthcare, and environmental management. This method allows for a holistic view of how different Actors perceive their roles and responsibilities within the capital's complex bureaucratic landscape.</w:t>
      </w:r>
    </w:p>
    <w:bookmarkEnd w:id="20"/>
    <w:bookmarkStart w:id="21" w:name="key-stakeholders-in-pakistan-islamabad"/>
    <w:p>
      <w:pPr>
        <w:pStyle w:val="Heading2"/>
      </w:pPr>
      <w:r>
        <w:t xml:space="preserve">Key Stakeholders in Pakistan Islamabad</w:t>
      </w:r>
    </w:p>
    <w:p>
      <w:pPr>
        <w:pStyle w:val="FirstParagraph"/>
      </w:pPr>
      <w:r>
        <w:t xml:space="preserve">In the context of Pakistan Islamabad, we categorize Actors into three primary groups:</w:t>
      </w:r>
    </w:p>
    <w:p>
      <w:pPr>
        <w:pStyle w:val="BodyText"/>
      </w:pPr>
      <w:r>
        <w:rPr>
          <w:bCs/>
          <w:b/>
        </w:rPr>
        <w:t xml:space="preserve">State Actors:</w:t>
      </w:r>
      <w:r>
        <w:t xml:space="preserve"> </w:t>
      </w:r>
      <w:r>
        <w:t xml:space="preserve">Including the Capital Administration and Development (CDA), federal ministries, and local law enforcement agencies.</w:t>
      </w:r>
    </w:p>
    <w:p>
      <w:pPr>
        <w:pStyle w:val="BodyText"/>
      </w:pPr>
      <w:r>
        <w:rPr>
          <w:bCs/>
          <w:b/>
        </w:rPr>
        <w:t xml:space="preserve">Civil Society Organizations (CSOs):</w:t>
      </w:r>
      <w:r>
        <w:t xml:space="preserve"> </w:t>
      </w:r>
      <w:r>
        <w:t xml:space="preserve">Local NGOs focusing on women's rights, education access, and urban planning advocacy.</w:t>
      </w:r>
    </w:p>
    <w:p>
      <w:pPr>
        <w:pStyle w:val="BodyText"/>
      </w:pPr>
      <w:r>
        <w:rPr>
          <w:bCs/>
          <w:b/>
        </w:rPr>
        <w:t xml:space="preserve">Diplomatic Actors:</w:t>
      </w:r>
      <w:r>
        <w:t xml:space="preserve"> </w:t>
      </w:r>
      <w:r>
        <w:t xml:space="preserve">Embassies and international bodies based in Islamabad that provide funding and technical expertise for national projects.</w:t>
      </w:r>
    </w:p>
    <w:bookmarkEnd w:id="21"/>
    <w:p>
      <w:pPr>
        <w:pStyle w:val="BodyText"/>
      </w:pPr>
      <w:r>
        <w:t xml:space="preserve">H2 class='section-title'&gt;'Theoretical Framework This study utilizes the Stakeholder Theory and Network Governance models. These frameworks help explain how 'Actor' behavior is not isolated but relational. In Pakistan Islamabad, where resources are concentrated but administrative reach can be fragmented, the interaction between these Actors determines policy success or failure. The concept of 'Actor Agency' suggests that even without formal state power, local community leaders and CSOs in sectors like F-6 or E-7 Islamabad exert significant influence.</w:t>
      </w:r>
    </w:p>
    <w:bookmarkStart w:id="22" w:name="findings-the-role-of-non-state-actors"/>
    <w:p>
      <w:pPr>
        <w:pStyle w:val="Heading2"/>
      </w:pPr>
      <w:r>
        <w:t xml:space="preserve">Findings: The Role of Non-State Actors</w:t>
      </w:r>
    </w:p>
    <w:p>
      <w:pPr>
        <w:pStyle w:val="FirstParagraph"/>
      </w:pPr>
      <w:r>
        <w:t xml:space="preserve">Data indicates that non-state Actors in Pakistan Islamabad often fill gaps left by state bureaucracy. For instance, in waste management and urban greening initiatives, local community groups act as crucial partners. These actors demonstrate high levels of civic engagement, driven by the proximity to power centers in Islamabad. The findings suggest a shift from a purely top-down governance model to a collaborative network where various Actors negotiate outcomes.</w:t>
      </w:r>
    </w:p>
    <w:p>
      <w:pPr>
        <w:pStyle w:val="BodyText"/>
      </w:pPr>
      <w:r>
        <w:t xml:space="preserve">H2 class='section-title'&gt;'Challenges Faced Despite their potential, Actors in Pakistan Islamabad face significant challenges including regulatory ambiguity, funding instability for NGOs, and political interference. The tension between traditional hierarchies and modern participatory governance creates friction. For an Actor to be effective in Islamabad, they must navigate complex political affiliations while maintaining operational integrity.</w:t>
      </w:r>
    </w:p>
    <w:p>
      <w:pPr>
        <w:pStyle w:val="BodyText"/>
      </w:pPr>
      <w:r>
        <w:t xml:space="preserve">H2 class='section-title'&gt;'Implications for Policy To enhance the efficacy of all Actors in Pakistan Islamabad, policymakers are advised to formalize partnerships with CSOs. Clear regulatory frameworks should be established to define the rights and responsibilities of non-state Actors. This would reduce ambiguity and foster a more collaborative environment for national development.</w:t>
      </w:r>
    </w:p>
    <w:p>
      <w:pPr>
        <w:pStyle w:val="BodyText"/>
      </w:pPr>
      <w:r>
        <w:t xml:space="preserve">H2 class='section-title'&gt;'Conclusion The landscape of governance in Pakistan Islamabad is increasingly multi-actor. Recognizing the agency of diverse stakeholders, from state officials to local activists, is crucial for effective policy implementation. Future research should focus on longitudinal studies to track the evolving roles of these Actors over time.</w:t>
      </w:r>
    </w:p>
    <w:p>
      <w:pPr>
        <w:pStyle w:val="BodyText"/>
      </w:pPr>
      <w:r>
        <w:rPr>
          <w:bCs/>
          <w:b/>
        </w:rPr>
        <w:t xml:space="preserve">Contact Information:</w:t>
      </w:r>
      <w:r>
        <w:t xml:space="preserve"> </w:t>
      </w:r>
      <w:r>
        <w:t xml:space="preserve">Dr. A. Khan | Department of Social Sciences, Islamabad | Email: research@academia.edu.pk</w:t>
      </w:r>
    </w:p>
    <w:p>
      <w:pPr>
        <w:pStyle w:val="BodyText"/>
      </w:pPr>
      <w:r>
        <w:t xml:space="preserve">© 2023 Academic Poster Presentation Series - Pakistan Islamabad Studies.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Pakistani Context: An Academic Poster Presentation</dc:title>
  <dc:creator/>
  <dc:language>en</dc:language>
  <cp:keywords/>
  <dcterms:created xsi:type="dcterms:W3CDTF">2026-07-29T19:38:14Z</dcterms:created>
  <dcterms:modified xsi:type="dcterms:W3CDTF">2026-07-29T19:38:14Z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