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Moscow</w:t>
      </w:r>
    </w:p>
    <w:bookmarkStart w:id="20" w:name="the-actor-in-russia-moscow"/>
    <w:p>
      <w:pPr>
        <w:pStyle w:val="Heading1"/>
      </w:pPr>
      <w:r>
        <w:t xml:space="preserve">The Actor in Russia, Moscow</w:t>
      </w:r>
    </w:p>
    <w:p>
      <w:pPr>
        <w:pStyle w:val="FirstParagraph"/>
      </w:pPr>
      <w:r>
        <w:t xml:space="preserve">A Poster Presentation on Contemporary Method Acting and Cultural Identity</w:t>
      </w:r>
    </w:p>
    <w:p>
      <w:pPr>
        <w:pStyle w:val="BodyText"/>
      </w:pPr>
      <w:r>
        <w:t xml:space="preserve">Presentation prepared for the International Symposium of Performing Arts in Russia, Moscow.</w:t>
      </w:r>
    </w:p>
    <w:bookmarkEnd w:id="20"/>
    <w:bookmarkStart w:id="21" w:name="Xa7bc2d6e9383f863a1a38e37599995d4f4d5fb2"/>
    <w:p>
      <w:pPr>
        <w:pStyle w:val="Heading2"/>
      </w:pPr>
      <w:r>
        <w:t xml:space="preserve">I. Introduction to the Actor in Russia, Moscow</w:t>
      </w:r>
    </w:p>
    <w:p>
      <w:pPr>
        <w:pStyle w:val="FirstParagraph"/>
      </w:pPr>
      <w:r>
        <w:t xml:space="preserve">The concept of "The Actor" holds a uniquely profound position within the cultural and social fabric of contemporary society in Russia, specifically within its capital city, Moscow. This poster presentation seeks to explore how modern actors operating in this specific geographical and historical context navigate their professional identities while engaging with a rich legacy that dates back over a century. When we discuss the "Actor" in "Russia," we are not merely referring to an individual who performs; rather, we are examining a cultural archetype that is deeply intertwined with national history, political evolution, and artistic innovation. In the bustling metropolis of "Moscow," this archetype is constantly reshaped by global influences while remaining rooted in local traditions.</w:t>
      </w:r>
    </w:p>
    <w:p>
      <w:pPr>
        <w:pStyle w:val="BodyText"/>
      </w:pPr>
      <w:r>
        <w:t xml:space="preserve">The primary objective of this study is to analyze the pedagogical foundations that train these actors today, the economic realities they face within Moscow's competitive theater and film industries, and the sociopolitical weight carried by their performances. By focusing on "Russia" as a broad cultural entity and "Moscow" as its epicenter of artistic production, we can better understand how local constraints dictate international relevance. This document serves as an academic overview for peers interested in comparative acting methodologies.</w:t>
      </w:r>
    </w:p>
    <w:bookmarkEnd w:id="21"/>
    <w:bookmarkStart w:id="22" w:name="Xa39399f80751f2899d5c771fa34860725dfd1df"/>
    <w:p>
      <w:pPr>
        <w:pStyle w:val="Heading2"/>
      </w:pPr>
      <w:r>
        <w:t xml:space="preserve">II. Historical Context: The Moscow School of Acting</w:t>
      </w:r>
    </w:p>
    <w:p>
      <w:pPr>
        <w:pStyle w:val="FirstParagraph"/>
      </w:pPr>
      <w:r>
        <w:t xml:space="preserve">To fully comprehend the current state of the "Actor" in Russia, one must look to the early 20th-century revolution in theater led by Konstantin Stanislavski and Vladimir Nemirovich-Danchenko at what is now known as the Moscow Art Theatre. The development of "System" or Method Acting provided a framework that emphasized psychological realism, emotional memory, and truthful behavior on stage. For decades, this approach defined the "Actor" not just as a performer, but as an observer of human nature.</w:t>
      </w:r>
    </w:p>
    <w:p>
      <w:pPr>
        <w:pStyle w:val="BodyText"/>
      </w:pPr>
      <w:r>
        <w:t xml:space="preserve">In modern "Russia," this heritage is not merely historical; it is institutionalized. Most acting schools across the country trace their lineage to Stanislavski’s teachings. However, in "Moscow," there has been a significant evolution. While the foundational training remains rigorous and rooted in text analysis, contemporary directors and actors are increasingly blending traditional Russian realism with avant-garde techniques imported from Europe and America. The tension between preserving this classical legacy and embracing modern experimentalism is a defining characteristic of acting education in "Russia" today.</w:t>
      </w:r>
    </w:p>
    <w:bookmarkEnd w:id="22"/>
    <w:bookmarkStart w:id="23" w:name="X3aa99b6f08535f4afa640986c750b333046414b"/>
    <w:p>
      <w:pPr>
        <w:pStyle w:val="Heading2"/>
      </w:pPr>
      <w:r>
        <w:t xml:space="preserve">III. The Socio-Political Role of the Actor</w:t>
      </w:r>
    </w:p>
    <w:p>
      <w:pPr>
        <w:pStyle w:val="FirstParagraph"/>
      </w:pPr>
      <w:r>
        <w:t xml:space="preserve">In "Moscow," the theater is often viewed as one of the last remaining arenas for free public discourse. Consequently, the "Actor" bears a heavy sociopolitical responsibility that differs significantly from their counterparts in Western commercial industries. Performances frequently address sensitive topics such as war, corruption, historical revisionism, and social inequality. The audience in "Moscow" expects intellectual engagement and emotional honesty that challenges societal norms.</w:t>
      </w:r>
    </w:p>
    <w:p>
      <w:pPr>
        <w:pStyle w:val="BodyText"/>
      </w:pPr>
      <w:r>
        <w:t xml:space="preserve">This environment places unique pressures on the "Actor." They must navigate censure laws while maintaining artistic integrity. This dynamic has led to a specific type of resilience among actors working in the capital. Unlike actors who may work strictly for entertainment value, the "Actor" in Russia often acts as a moral compass or a critic of authority. Therefore, understanding acting as purely technical skill is insufficient; one must view it as an act of civic engagement within the specific context of Russian society.</w:t>
      </w:r>
    </w:p>
    <w:bookmarkEnd w:id="23"/>
    <w:bookmarkStart w:id="24" w:name="X60ba5505f6a6bacfc5779b4802b2e0f0c4a6ac1"/>
    <w:p>
      <w:pPr>
        <w:pStyle w:val="Heading2"/>
      </w:pPr>
      <w:r>
        <w:t xml:space="preserve">IV. The Moscow Theater Scene: Challenges and Opportunities</w:t>
      </w:r>
    </w:p>
    <w:p>
      <w:pPr>
        <w:pStyle w:val="FirstParagraph"/>
      </w:pPr>
      <w:r>
        <w:t xml:space="preserve">Moscow remains the undisputed capital of Russian theater, hosting world-renowned institutions such as the Bolshoi Theatre, the Maly Theatre, and numerous independent experimental venues like Taganka or Suvorovka. For an aspiring "Actor," moving to Moscow represents both an opportunity for artistic growth and a steep climb in a highly competitive hierarchy.</w:t>
      </w:r>
    </w:p>
    <w:p>
      <w:pPr>
        <w:pStyle w:val="BodyText"/>
      </w:pPr>
      <w:r>
        <w:t xml:space="preserve">The economic reality for many actors in Russia is precarious. While top-tier stars command high salaries, the majority struggle with financial instability, relying on supplemental income from commercial projects or regional tours. This economic pressure influences casting decisions and creative risks. However, "Moscow" also offers unparalleled access to international co-productions and festivals, allowing Russian actors to gain global visibility. The interplay between state-funded prestige theaters and private independent studios creates a diverse ecosystem where traditional "Actors" can find varied pathways for their careers.</w:t>
      </w:r>
    </w:p>
    <w:bookmarkEnd w:id="24"/>
    <w:bookmarkStart w:id="25" w:name="X0ab01ec0c4a539abf18189d7bf2a15961518e62"/>
    <w:p>
      <w:pPr>
        <w:pStyle w:val="Heading2"/>
      </w:pPr>
      <w:r>
        <w:t xml:space="preserve">V. Conclusion: The Future of Acting in Russia, Moscow</w:t>
      </w:r>
    </w:p>
    <w:p>
      <w:pPr>
        <w:pStyle w:val="FirstParagraph"/>
      </w:pPr>
      <w:r>
        <w:t xml:space="preserve">In conclusion, the role of the "Actor" in contemporary Russia is complex and multifaceted. It is defined by a deep reverence for historical technique combined with an urgent need to address modern socio-political realities. In "Moscow," this convergence creates a vibrant but challenging environment for performers.</w:t>
      </w:r>
    </w:p>
    <w:p>
      <w:pPr>
        <w:pStyle w:val="BodyText"/>
      </w:pPr>
      <w:r>
        <w:t xml:space="preserve">Future research should focus on how digital media and streaming services are changing the landscape of acting in Russia, potentially reducing the monopoly of Moscow-based theaters. Nevertheless, as long as Moscow remains the cultural heart of Russia, it will continue to produce "Actors" who are deeply connected to their national identity while striving for universal artistic expression. This poster presentation underscores that studying Russian acting requires a holistic approach that integrates history, politics, and pedagogy.</w:t>
      </w:r>
    </w:p>
    <w:bookmarkEnd w:id="25"/>
    <w:bookmarkStart w:id="26" w:name="vi.-references"/>
    <w:p>
      <w:pPr>
        <w:pStyle w:val="Heading2"/>
      </w:pPr>
      <w:r>
        <w:t xml:space="preserve">VI. References</w:t>
      </w:r>
    </w:p>
    <w:p>
      <w:pPr>
        <w:numPr>
          <w:ilvl w:val="0"/>
          <w:numId w:val="1001"/>
        </w:numPr>
        <w:pStyle w:val="Compact"/>
      </w:pPr>
      <w:r>
        <w:t xml:space="preserve">Gordon, Crispin (2015). "Stanislavski in Focus". Routledge.</w:t>
      </w:r>
    </w:p>
    <w:p>
      <w:pPr>
        <w:numPr>
          <w:ilvl w:val="0"/>
          <w:numId w:val="1001"/>
        </w:numPr>
        <w:pStyle w:val="Compact"/>
      </w:pPr>
      <w:r>
        <w:t xml:space="preserve">Dessen, Carol R. (1998). "Russian and Soviet Drama: From Its Beginnings to the Present Day". Cambridge University Press.</w:t>
      </w:r>
    </w:p>
    <w:p>
      <w:pPr>
        <w:numPr>
          <w:ilvl w:val="0"/>
          <w:numId w:val="1001"/>
        </w:numPr>
        <w:pStyle w:val="Compact"/>
      </w:pPr>
      <w:r>
        <w:t xml:space="preserve">Pevsner, Oleg (2006). "Moscow: A Cultural History". Oxford University Press.</w:t>
      </w:r>
    </w:p>
    <w:p>
      <w:pPr>
        <w:numPr>
          <w:ilvl w:val="0"/>
          <w:numId w:val="1001"/>
        </w:numPr>
        <w:pStyle w:val="Compact"/>
      </w:pPr>
      <w:r>
        <w:t xml:space="preserve">Kozintsev, Grigori (1953). "On Theatre and Film". Foreign Languages Publishing House.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Russia, Moscow</dc:title>
  <dc:creator/>
  <dc:language>en</dc:language>
  <cp:keywords/>
  <dcterms:created xsi:type="dcterms:W3CDTF">2026-07-29T06:58:29Z</dcterms:created>
  <dcterms:modified xsi:type="dcterms:W3CDTF">2026-07-29T06:58:29Z</dcterms:modified>
</cp:coreProperties>
</file>

<file path=docProps/custom.xml><?xml version="1.0" encoding="utf-8"?>
<Properties xmlns="http://schemas.openxmlformats.org/officeDocument/2006/custom-properties" xmlns:vt="http://schemas.openxmlformats.org/officeDocument/2006/docPropsVTypes"/>
</file>