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Acting</w:t>
      </w:r>
      <w:r>
        <w:t xml:space="preserve"> </w:t>
      </w:r>
      <w:r>
        <w:t xml:space="preserve">Methodologies</w:t>
      </w:r>
      <w:r>
        <w:t xml:space="preserve"> </w:t>
      </w:r>
      <w:r>
        <w:t xml:space="preserve">in</w:t>
      </w:r>
      <w:r>
        <w:t xml:space="preserve"> </w:t>
      </w:r>
      <w:r>
        <w:t xml:space="preserve">Contemporary</w:t>
      </w:r>
      <w:r>
        <w:t xml:space="preserve"> </w:t>
      </w:r>
      <w:r>
        <w:t xml:space="preserve">Turkey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Evolution of Acting Methodologies in Contemporary Turkey</dc:title>
  <dc:creator/>
  <dc:language>en</dc:language>
  <cp:keywords/>
  <dcterms:created xsi:type="dcterms:W3CDTF">2026-09-25T18:43:10Z</dcterms:created>
  <dcterms:modified xsi:type="dcterms:W3CDTF">2026-09-25T18:43:10Z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