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Turkey</w:t>
      </w:r>
      <w:r>
        <w:t xml:space="preserve"> </w:t>
      </w:r>
      <w:r>
        <w:t xml:space="preserve">Istanbul</w:t>
      </w:r>
    </w:p>
    <w:p>
      <w:pPr>
        <w:pStyle w:val="FirstParagraph"/>
      </w:pPr>
      <w:r>
        <w:t xml:space="preserve">The Modern Actor in Turkey Istanbul:</w:t>
      </w:r>
    </w:p>
    <w:p>
      <w:pPr>
        <w:pStyle w:val="BodyText"/>
      </w:pPr>
      <w:r>
        <w:br/>
      </w:r>
      <w:r>
        <w:t xml:space="preserve">Navigating Cultural Hybridity, Digital Disruption, and Global Recognition</w:t>
      </w:r>
      <w:r>
        <w:br/>
      </w:r>
      <w:r>
        <w:br/>
      </w:r>
    </w:p>
    <w:p>
      <w:pPr>
        <w:pStyle w:val="BodyText"/>
      </w:pPr>
      <w:r>
        <w:t xml:space="preserve">A Poster Presentation for the International Conference on Performing Arts in Eurasia</w:t>
      </w:r>
    </w:p>
    <w:p>
      <w:pPr>
        <w:pStyle w:val="BodyText"/>
      </w:pPr>
      <w:r>
        <w:rPr>
          <w:bCs/>
          <w:b/>
        </w:rPr>
        <w:t xml:space="preserve">Author:</w:t>
      </w:r>
      <w:r>
        <w:t xml:space="preserve"> </w:t>
      </w:r>
      <w:r>
        <w:t xml:space="preserve">Dr. Elif Yılmaz, Department of Theatre Studies, Istanbul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poster presentation explores the evolving role of the</w:t>
      </w:r>
      <w:r>
        <w:t xml:space="preserve"> </w:t>
      </w:r>
      <w:r>
        <w:t xml:space="preserve">Actor within the dynamic theatrical landscape of</w:t>
      </w:r>
      <w:r>
        <w:t xml:space="preserve"> </w:t>
      </w:r>
      <w:r>
        <w:t xml:space="preserve">Turkey Istanbul. As a city straddling two continents, Istanbul serves as a unique crucible for cultural exchange, influencing how contemporary actors interpret classical texts and navigate modern narratives. This study examines the training methodologies adopted by new generations of performers in</w:t>
      </w:r>
      <w:r>
        <w:t xml:space="preserve"> </w:t>
      </w:r>
      <w:r>
        <w:t xml:space="preserve">Turkey Istanbul, analyzing the tension between traditional Turkish storytelling forms (such as Karagöz and Meddah) and Western naturalistic techniques. Furthermore, it addresses the impact of digital media on actor visibility in this specific geographic context, concluding that while global platforms offer exposure, local contextual grounding remains essential for authentic performance.</w:t>
      </w:r>
    </w:p>
    <w:bookmarkEnd w:id="20"/>
    <w:bookmarkStart w:id="21" w:name="introduction-the-istanbul-context"/>
    <w:p>
      <w:pPr>
        <w:pStyle w:val="Heading2"/>
      </w:pPr>
      <w:r>
        <w:t xml:space="preserve">1. Introduction: The Istanbul Context</w:t>
      </w:r>
    </w:p>
    <w:p>
      <w:pPr>
        <w:pStyle w:val="FirstParagraph"/>
      </w:pPr>
      <w:r>
        <w:rPr>
          <w:bCs/>
          <w:b/>
        </w:rPr>
        <w:t xml:space="preserve">The Actor</w:t>
      </w:r>
      <w:r>
        <w:t xml:space="preserve">, in its broadest academic sense, is not merely a performer but a cultural mediator. In the context of</w:t>
      </w:r>
      <w:r>
        <w:t xml:space="preserve"> </w:t>
      </w:r>
      <w:r>
        <w:t xml:space="preserve">Turkey Istanbul, this mediation is intensified by the city’s unique geopolitical position. Historically known as Constantinople and Byzantium,</w:t>
      </w:r>
      <w:r>
        <w:t xml:space="preserve"> </w:t>
      </w:r>
      <w:r>
        <w:t xml:space="preserve">Turkey Istanbul has long been a meeting point for Eastern and Western artistic traditions.</w:t>
      </w:r>
    </w:p>
    <w:p>
      <w:pPr>
        <w:pStyle w:val="BodyText"/>
      </w:pPr>
      <w:r>
        <w:t xml:space="preserve">For the modern</w:t>
      </w:r>
      <w:r>
        <w:t xml:space="preserve"> </w:t>
      </w:r>
      <w:r>
        <w:rPr>
          <w:bCs/>
          <w:b/>
        </w:rPr>
        <w:t xml:space="preserve">Actor</w:t>
      </w:r>
      <w:r>
        <w:t xml:space="preserve">, working in</w:t>
      </w:r>
      <w:r>
        <w:t xml:space="preserve"> </w:t>
      </w:r>
      <w:r>
        <w:t xml:space="preserve">Turkey Istanbul means operating within a hybrid space. The academic discourse surrounding performance in this region must account for:</w:t>
      </w:r>
    </w:p>
    <w:p>
      <w:pPr>
        <w:numPr>
          <w:ilvl w:val="0"/>
          <w:numId w:val="1001"/>
        </w:numPr>
        <w:pStyle w:val="Compact"/>
      </w:pPr>
      <w:r>
        <w:t xml:space="preserve">The legacy of Ottoman theatre structures.</w:t>
      </w:r>
    </w:p>
    <w:p>
      <w:pPr>
        <w:numPr>
          <w:ilvl w:val="0"/>
          <w:numId w:val="1001"/>
        </w:numPr>
        <w:pStyle w:val="Compact"/>
      </w:pPr>
      <w:r>
        <w:t xml:space="preserve">The rapid urbanization and gentrification affecting rehearsal spaces and theatres across districts like Kadıköy, Beyoğlu, and Şişli.</w:t>
      </w:r>
    </w:p>
    <w:p>
      <w:pPr>
        <w:numPr>
          <w:ilvl w:val="0"/>
          <w:numId w:val="1001"/>
        </w:numPr>
        <w:pStyle w:val="Compact"/>
      </w:pPr>
      <w:r>
        <w:t xml:space="preserve">The political climate’s influence on artistic expression and censorship nuances in</w:t>
      </w:r>
      <w:r>
        <w:t xml:space="preserve"> </w:t>
      </w:r>
      <w:r>
        <w:t xml:space="preserve">Turkey Istanbul.</w:t>
      </w:r>
    </w:p>
    <w:bookmarkEnd w:id="21"/>
    <w:bookmarkStart w:id="23" w:name="pedagogical-shifts-in-training"/>
    <w:p>
      <w:pPr>
        <w:pStyle w:val="Heading2"/>
      </w:pPr>
      <w:r>
        <w:t xml:space="preserve">2. Pedagogical Shifts in Training</w:t>
      </w:r>
    </w:p>
    <w:p>
      <w:pPr>
        <w:pStyle w:val="FirstParagraph"/>
      </w:pPr>
      <w:r>
        <w:t xml:space="preserve">The methodology of the contemporary</w:t>
      </w:r>
      <w:r>
        <w:t xml:space="preserve"> </w:t>
      </w:r>
      <w:r>
        <w:t xml:space="preserve">Actor in</w:t>
      </w:r>
      <w:r>
        <w:t xml:space="preserve"> </w:t>
      </w:r>
      <w:r>
        <w:t xml:space="preserve">Turkey Istanbul is undergoing a significant transformation. Traditional conservatory models, heavily influenced by Stanislavski and Chekhov, are increasingly being supplemented by post-dramatic techniques and physical theatre approaches popularized by European directors.</w:t>
      </w:r>
    </w:p>
    <w:bookmarkStart w:id="22" w:name="key-observations"/>
    <w:p>
      <w:pPr>
        <w:pStyle w:val="Heading3"/>
      </w:pPr>
      <w:r>
        <w:t xml:space="preserve">Key Observations:</w:t>
      </w:r>
    </w:p>
    <w:p>
      <w:pPr>
        <w:numPr>
          <w:ilvl w:val="0"/>
          <w:numId w:val="1002"/>
        </w:numPr>
        <w:pStyle w:val="Compact"/>
      </w:pPr>
      <w:r>
        <w:rPr>
          <w:bCs/>
          <w:b/>
        </w:rPr>
        <w:t xml:space="preserve">Bilingual Training:</w:t>
      </w:r>
      <w:r>
        <w:t xml:space="preserve"> </w:t>
      </w:r>
      <w:r>
        <w:t xml:space="preserve">Many acting programs in</w:t>
      </w:r>
      <w:r>
        <w:t xml:space="preserve"> </w:t>
      </w:r>
      <w:r>
        <w:t xml:space="preserve">Turkey Istanbul now require fluency in both Turkish and English, reflecting the global nature of theatre co-productions.</w:t>
      </w:r>
    </w:p>
    <w:p>
      <w:pPr>
        <w:numPr>
          <w:ilvl w:val="0"/>
          <w:numId w:val="1002"/>
        </w:numPr>
        <w:pStyle w:val="Compact"/>
      </w:pPr>
      <w:r>
        <w:rPr>
          <w:bCs/>
          <w:b/>
        </w:rPr>
        <w:t xml:space="preserve">Digital Integration:</w:t>
      </w:r>
      <w:r>
        <w:t xml:space="preserve"> </w:t>
      </w:r>
      <w:r>
        <w:t xml:space="preserve">Actors are being trained not just for stage presence but for screen accuracy, acknowledging that many professionals work across multiple media platforms.</w:t>
      </w:r>
    </w:p>
    <w:bookmarkEnd w:id="22"/>
    <w:bookmarkEnd w:id="23"/>
    <w:bookmarkStart w:id="24" w:name="navigating-cultural-hybridity"/>
    <w:p>
      <w:pPr>
        <w:pStyle w:val="Heading2"/>
      </w:pPr>
      <w:r>
        <w:t xml:space="preserve">3. Navigating Cultural Hybridity</w:t>
      </w:r>
    </w:p>
    <w:p>
      <w:pPr>
        <w:pStyle w:val="FirstParagraph"/>
      </w:pPr>
      <w:r>
        <w:t xml:space="preserve">A central theme in current academic debates regarding the</w:t>
      </w:r>
      <w:r>
        <w:t xml:space="preserve"> </w:t>
      </w:r>
      <w:r>
        <w:t xml:space="preserve">Actor in</w:t>
      </w:r>
      <w:r>
        <w:t xml:space="preserve"> </w:t>
      </w:r>
      <w:r>
        <w:t xml:space="preserve">Turkey Istanbul is the negotiation of identity. How does an actor embody characters that reflect the complex, multicultural reality of modern Turkish society?</w:t>
      </w:r>
    </w:p>
    <w:p>
      <w:pPr>
        <w:pStyle w:val="BodyText"/>
      </w:pPr>
      <w:r>
        <w:t xml:space="preserve">The "Istanbul Narrative" often involves themes of displacement, nostalgia (hüzün), and economic disparity. The skilled</w:t>
      </w:r>
      <w:r>
        <w:t xml:space="preserve"> </w:t>
      </w:r>
      <w:r>
        <w:rPr>
          <w:bCs/>
          <w:b/>
        </w:rPr>
        <w:t xml:space="preserve">Actor</w:t>
      </w:r>
      <w:r>
        <w:t xml:space="preserve"> </w:t>
      </w:r>
      <w:r>
        <w:t xml:space="preserve">utilizes these universal emotions to connect with international audiences while maintaining specific cultural markers relevant to</w:t>
      </w:r>
      <w:r>
        <w:t xml:space="preserve"> </w:t>
      </w:r>
      <w:r>
        <w:t xml:space="preserve">Turkey Istanbul. This paper argues that the authenticity of the performance is derived from this specific local knowledge, making it impossible to replicate in other global contexts.</w:t>
      </w:r>
    </w:p>
    <w:bookmarkEnd w:id="24"/>
    <w:bookmarkStart w:id="25" w:name="the-digital-actor-and-global-visibility"/>
    <w:p>
      <w:pPr>
        <w:pStyle w:val="Heading2"/>
      </w:pPr>
      <w:r>
        <w:t xml:space="preserve">4. The Digital Actor and Global Visibility</w:t>
      </w:r>
    </w:p>
    <w:p>
      <w:pPr>
        <w:pStyle w:val="FirstParagraph"/>
      </w:pPr>
      <w:r>
        <w:t xml:space="preserve">The rise of streaming services and digital platforms has fundamentally altered the career trajectory of the</w:t>
      </w:r>
      <w:r>
        <w:t xml:space="preserve"> </w:t>
      </w:r>
      <w:r>
        <w:t xml:space="preserve">Actor in</w:t>
      </w:r>
      <w:r>
        <w:t xml:space="preserve"> </w:t>
      </w:r>
      <w:r>
        <w:t xml:space="preserve">Turkey Istanbul. While traditionally theatre was the primary domain for serious dramatic exploration, high-quality Turkish productions are now gaining international acclaim.</w:t>
      </w:r>
    </w:p>
    <w:p>
      <w:pPr>
        <w:numPr>
          <w:ilvl w:val="0"/>
          <w:numId w:val="1003"/>
        </w:numPr>
        <w:pStyle w:val="Compact"/>
      </w:pPr>
      <w:r>
        <w:rPr>
          <w:bCs/>
          <w:b/>
        </w:rPr>
        <w:t xml:space="preserve">Social Media Presence:</w:t>
      </w:r>
      <w:r>
        <w:t xml:space="preserve"> </w:t>
      </w:r>
      <w:r>
        <w:t xml:space="preserve">Actors in</w:t>
      </w:r>
      <w:r>
        <w:t xml:space="preserve"> </w:t>
      </w:r>
      <w:r>
        <w:t xml:space="preserve">Turkey Istanbul are increasingly expected to manage their own personal brands on Instagram and TikTok, blurring the lines between private life and public persona.</w:t>
      </w:r>
    </w:p>
    <w:p>
      <w:pPr>
        <w:numPr>
          <w:ilvl w:val="0"/>
          <w:numId w:val="1003"/>
        </w:numPr>
        <w:pStyle w:val="Compact"/>
      </w:pPr>
      <w:r>
        <w:rPr>
          <w:bCs/>
          <w:b/>
        </w:rPr>
        <w:t xml:space="preserve">Global Casting Calls:</w:t>
      </w:r>
      <w:r>
        <w:t xml:space="preserve"> </w:t>
      </w:r>
      <w:r>
        <w:t xml:space="preserve">The barrier to entry for international film roles has lowered, allowing actors from</w:t>
      </w:r>
      <w:r>
        <w:t xml:space="preserve"> </w:t>
      </w:r>
      <w:r>
        <w:t xml:space="preserve">Turkey Istanbul to compete in global markets without leaving their home city permanently.</w:t>
      </w:r>
    </w:p>
    <w:bookmarkEnd w:id="25"/>
    <w:bookmarkStart w:id="26" w:name="contemporary-challenges"/>
    <w:p>
      <w:pPr>
        <w:pStyle w:val="Heading2"/>
      </w:pPr>
      <w:r>
        <w:t xml:space="preserve">5. Contemporary Challenges</w:t>
      </w:r>
    </w:p>
    <w:p>
      <w:pPr>
        <w:pStyle w:val="FirstParagraph"/>
      </w:pPr>
      <w:r>
        <w:rPr>
          <w:bCs/>
          <w:b/>
        </w:rPr>
        <w:t xml:space="preserve">The Actor</w:t>
      </w:r>
      <w:r>
        <w:t xml:space="preserve">, particularly in the vibrant but competitive scene of</w:t>
      </w:r>
      <w:r>
        <w:t xml:space="preserve"> </w:t>
      </w:r>
      <w:r>
        <w:t xml:space="preserve">Turkey Istanbul, faces several structural challenges:</w:t>
      </w:r>
    </w:p>
    <w:p>
      <w:pPr>
        <w:numPr>
          <w:ilvl w:val="0"/>
          <w:numId w:val="1004"/>
        </w:numPr>
        <w:pStyle w:val="Compact"/>
      </w:pPr>
      <w:r>
        <w:rPr>
          <w:bCs/>
          <w:b/>
        </w:rPr>
        <w:t xml:space="preserve">Funding Instability:</w:t>
      </w:r>
      <w:r>
        <w:t xml:space="preserve"> </w:t>
      </w:r>
      <w:r>
        <w:t xml:space="preserve">Public funding for the arts fluctuates, leading to a reliance on private sponsorship and festival circuits.</w:t>
      </w:r>
    </w:p>
    <w:p>
      <w:pPr>
        <w:numPr>
          <w:ilvl w:val="0"/>
          <w:numId w:val="1004"/>
        </w:numPr>
        <w:pStyle w:val="Compact"/>
      </w:pPr>
      <w:r>
        <w:rPr>
          <w:bCs/>
          <w:b/>
        </w:rPr>
        <w:t xml:space="preserve">Censorship and Self-Censorship:</w:t>
      </w:r>
      <w:r>
        <w:t xml:space="preserve">: Artists must navigate sensitive topics related to identity, politics, and history carefully.</w:t>
      </w:r>
    </w:p>
    <w:p>
      <w:pPr>
        <w:numPr>
          <w:ilvl w:val="0"/>
          <w:numId w:val="1004"/>
        </w:numPr>
        <w:pStyle w:val="Compact"/>
      </w:pPr>
      <w:r>
        <w:rPr>
          <w:bCs/>
          <w:b/>
        </w:rPr>
        <w:t xml:space="preserve">Infrastructure:</w:t>
      </w:r>
      <w:r>
        <w:t xml:space="preserve">: While</w:t>
      </w:r>
      <w:r>
        <w:t xml:space="preserve"> </w:t>
      </w:r>
      <w:r>
        <w:t xml:space="preserve">Turkey Istanbul boasts world-class venues in central areas, peripheral neighborhoods often lack adequate rehearsal spaces for emerging talent.</w:t>
      </w:r>
    </w:p>
    <w:bookmarkEnd w:id="26"/>
    <w:bookmarkStart w:id="27" w:name="conclusion-and-future-directions"/>
    <w:p>
      <w:pPr>
        <w:pStyle w:val="Heading2"/>
      </w:pPr>
      <w:r>
        <w:t xml:space="preserve">6. Conclusion and Future Directions</w:t>
      </w:r>
    </w:p>
    <w:p>
      <w:pPr>
        <w:pStyle w:val="FirstParagraph"/>
      </w:pPr>
      <w:r>
        <w:t xml:space="preserve">In conclusion, the role of the</w:t>
      </w:r>
      <w:r>
        <w:t xml:space="preserve"> </w:t>
      </w:r>
      <w:r>
        <w:t xml:space="preserve">Actor in</w:t>
      </w:r>
      <w:r>
        <w:t xml:space="preserve"> </w:t>
      </w:r>
      <w:r>
        <w:t xml:space="preserve">Turkey Istanbul is pivotal to understanding contemporary Eurasian theatre. The actor is no longer just a presenter of text but a curator of cultural memory and innovation.</w:t>
      </w:r>
    </w:p>
    <w:p>
      <w:pPr>
        <w:pStyle w:val="BodyText"/>
      </w:pPr>
      <w:r>
        <w:t xml:space="preserve">Future research should focus on longitudinal studies of actors who have transitioned from local stages in</w:t>
      </w:r>
      <w:r>
        <w:t xml:space="preserve"> </w:t>
      </w:r>
      <w:r>
        <w:t xml:space="preserve">Turkey Istanbul to international co-productions. Understanding this pathway can provide valuable insights for arts educators and policymakers aiming to support the creative economy in this historic city.</w:t>
      </w:r>
    </w:p>
    <w:p>
      <w:pPr>
        <w:pStyle w:val="BodyText"/>
      </w:pPr>
      <w:r>
        <w:t xml:space="preserve">The unique synthesis of tradition, modernity, and digital connectivity makes</w:t>
      </w:r>
      <w:r>
        <w:t xml:space="preserve"> </w:t>
      </w:r>
      <w:r>
        <w:t xml:space="preserve">Turkey Istanbul a vital case study for global theatre studies.</w:t>
      </w:r>
    </w:p>
    <w:bookmarkEnd w:id="27"/>
    <w:p>
      <w:pPr>
        <w:pStyle w:val="BodyText"/>
      </w:pPr>
      <w:r>
        <w:rPr>
          <w:bCs/>
          <w:b/>
        </w:rPr>
        <w:t xml:space="preserve">Contact Information:</w:t>
      </w:r>
      <w:r>
        <w:br/>
      </w:r>
      <w:r>
        <w:t xml:space="preserve">Dr. Elif Yılmaz</w:t>
      </w:r>
      <w:r>
        <w:br/>
      </w:r>
      <w:r>
        <w:t xml:space="preserve">Department of Theatre Studies, Istanbul University</w:t>
      </w:r>
      <w:r>
        <w:br/>
      </w:r>
      <w:r>
        <w:t xml:space="preserve">email@example.com | www.institute-research.org</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Actor in Contemporary Turkey Istanbul</dc:title>
  <dc:creator/>
  <dc:language>en</dc:language>
  <cp:keywords/>
  <dcterms:created xsi:type="dcterms:W3CDTF">2026-07-29T11:16:50Z</dcterms:created>
  <dcterms:modified xsi:type="dcterms:W3CDTF">2026-07-29T11:16:50Z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