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Cultural</w:t>
      </w:r>
      <w:r>
        <w:t xml:space="preserve"> </w:t>
      </w:r>
      <w:r>
        <w:t xml:space="preserve">Representation</w:t>
      </w:r>
      <w:r>
        <w:t xml:space="preserve"> </w:t>
      </w:r>
      <w:r>
        <w:t xml:space="preserve">and</w:t>
      </w:r>
      <w:r>
        <w:t xml:space="preserve"> </w:t>
      </w:r>
      <w:r>
        <w:t xml:space="preserve">Performance</w:t>
      </w:r>
      <w:r>
        <w:t xml:space="preserve"> </w:t>
      </w:r>
      <w:r>
        <w:t xml:space="preserve">Art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4" w:name="Xfba864686e7f1b128c6ec8a2694dbc6d32e91de"/>
    <w:p>
      <w:pPr>
        <w:pStyle w:val="Heading1"/>
      </w:pPr>
      <w:r>
        <w:t xml:space="preserve">The Actor in the Digital Age: Cultural Representation and Performance Art in United Arab Emirates Dubai</w:t>
      </w:r>
    </w:p>
    <w:p>
      <w:pPr>
        <w:pStyle w:val="FirstParagraph"/>
      </w:pPr>
      <w:r>
        <w:rPr>
          <w:bCs/>
          <w:b/>
        </w:rPr>
        <w:t xml:space="preserve">Researcher:</w:t>
      </w:r>
      <w:r>
        <w:t xml:space="preserve">[Your Name/Author]</w:t>
      </w:r>
      <w:r>
        <w:br/>
      </w:r>
      <w:r>
        <w:rPr>
          <w:bCs/>
          <w:b/>
        </w:rPr>
        <w:t xml:space="preserve">Institution:</w:t>
      </w:r>
      <w:r>
        <w:t xml:space="preserve">Dubai Institute of Performing Arts Studies</w:t>
      </w:r>
      <w:r>
        <w:br/>
      </w:r>
    </w:p>
    <w:p>
      <w:pPr>
        <w:pStyle w:val="BodyText"/>
      </w:pPr>
      <w:r>
        <w:t xml:space="preserve">Date:</w:t>
      </w:r>
    </w:p>
    <w:bookmarkStart w:id="20" w:name="abstract"/>
    <w:p>
      <w:pPr>
        <w:pStyle w:val="BodyText"/>
      </w:pPr>
      <w:r>
        <w:t xml:space="preserve">&gt;</w:t>
      </w:r>
      <w:r>
        <w:t xml:space="preserve"> </w:t>
      </w:r>
      <w:r>
        <w:t xml:space="preserve">The landscape of performance art in the</w:t>
      </w:r>
      <w:r>
        <w:t xml:space="preserve"> </w:t>
      </w:r>
      <w:r>
        <w:rPr>
          <w:bCs/>
          <w:b/>
        </w:rPr>
        <w:t xml:space="preserve">United Arab Emirates Dubai</w:t>
      </w:r>
      <w:r>
        <w:t xml:space="preserve">ActorActorActor, it also demands a heightened sensitivity to cultural nuances inherent to living and working in</w:t>
      </w:r>
      <w:r>
        <w:t xml:space="preserve"> </w:t>
      </w:r>
      <w:r>
        <w:rPr>
          <w:bCs/>
          <w:b/>
        </w:rPr>
        <w:t xml:space="preserve">United Arab Emirates Dubai</w:t>
      </w:r>
      <w:r>
        <w:t xml:space="preserve">.</w:t>
      </w:r>
    </w:p>
    <w:bookmarkEnd w:id="20"/>
    <w:bookmarkStart w:id="22" w:name="introduction"/>
    <w:bookmarkStart w:id="21" w:name="introduction-the-stage-of-modernity"/>
    <w:p>
      <w:pPr>
        <w:pStyle w:val="Heading2"/>
      </w:pPr>
      <w:r>
        <w:t xml:space="preserve">Introduction: The Stage of Modernity</w:t>
      </w:r>
    </w:p>
    <w:p>
      <w:pPr>
        <w:pStyle w:val="FirstParagraph"/>
      </w:pPr>
      <w:r>
        <w:t xml:space="preserve">&gt;</w:t>
      </w:r>
      <w:r>
        <w:t xml:space="preserve"> </w:t>
      </w:r>
      <w:r>
        <w:t xml:space="preserve">The city of</w:t>
      </w:r>
      <w:r>
        <w:t xml:space="preserve"> </w:t>
      </w:r>
      <w:r>
        <w:rPr>
          <w:bCs/>
          <w:b/>
        </w:rPr>
        <w:t xml:space="preserve">Dubai United Arab Emirates</w:t>
      </w:r>
      <w:r>
        <w:t xml:space="preserve">Actor,ActorUnited Arab Emirates Dubai. The modern actor is no longer just a presenter of text but a curator of cultural narratives who must balance global audience expectations with local regulatory frameworks and social values. Understanding this duality is crucial for developing effective pedagogical approaches for emerging talent in the region.</w:t>
      </w:r>
    </w:p>
    <w:bookmarkEnd w:id="21"/>
    <w:bookmarkEnd w:id="22"/>
    <w:bookmarkStart w:id="24" w:name="methodology"/>
    <w:bookmarkStart w:id="23" w:name="methodological-framework"/>
    <w:p>
      <w:pPr>
        <w:pStyle w:val="Heading2"/>
      </w:pPr>
      <w:r>
        <w:t xml:space="preserve">Methodological Framework</w:t>
      </w:r>
    </w:p>
    <w:p>
      <w:pPr>
        <w:pStyle w:val="FirstParagraph"/>
      </w:pPr>
      <w:r>
        <w:t xml:space="preserve">&gt;</w:t>
      </w:r>
      <w:r>
        <w:t xml:space="preserve"> </w:t>
      </w:r>
      <w:r>
        <w:t xml:space="preserve">To comprehensively analyze the position of the</w:t>
      </w:r>
      <w:r>
        <w:t xml:space="preserve"> </w:t>
      </w:r>
      <w:r>
        <w:rPr>
          <w:iCs/>
          <w:i/>
        </w:rPr>
        <w:t xml:space="preserve">Actor</w:t>
      </w:r>
      <w:r>
        <w:t xml:space="preserve">Dubai United Arab Emirates Dubai. These participants ranged from veteran theatre practitioners to digital content creators utilizing AI-driven avatars. Furthermore, ethnographic observations were conducted at major cultural events including the Dubai Art Week and various film productions shot locally. The analysis focused on three primary themes: technological integration, cultural identity construction, and cross-cultural communication barriers faced by the</w:t>
      </w:r>
      <w:r>
        <w:t xml:space="preserve"> </w:t>
      </w:r>
      <w:r>
        <w:rPr>
          <w:bCs/>
          <w:b/>
        </w:rPr>
        <w:t xml:space="preserve">Actor</w:t>
      </w:r>
      <w:r>
        <w:t xml:space="preserve">. By triangulating interview data with performance reviews and audience feedback logs from venues across</w:t>
      </w:r>
      <w:r>
        <w:t xml:space="preserve"> </w:t>
      </w:r>
      <w:r>
        <w:rPr>
          <w:bCs/>
          <w:b/>
        </w:rPr>
        <w:t xml:space="preserve">United Arab Emirates Dubai</w:t>
      </w:r>
      <w:r>
        <w:t xml:space="preserve">, a robust profile of the contemporary performing artist was established.</w:t>
      </w:r>
    </w:p>
    <w:bookmarkEnd w:id="23"/>
    <w:bookmarkEnd w:id="24"/>
    <w:bookmarkStart w:id="29" w:name="results"/>
    <w:bookmarkStart w:id="28" w:name="key-findings-the-evolving-actor"/>
    <w:p>
      <w:pPr>
        <w:pStyle w:val="Heading2"/>
      </w:pPr>
      <w:r>
        <w:t xml:space="preserve">Key Findings: The Evolving Actor</w:t>
      </w:r>
    </w:p>
    <w:p>
      <w:pPr>
        <w:pStyle w:val="FirstParagraph"/>
      </w:pPr>
      <w:r>
        <w:t xml:space="preserve">&gt;</w:t>
      </w:r>
    </w:p>
    <w:bookmarkStart w:id="25" w:name="technological-symbiosis-in-performance"/>
    <w:p>
      <w:pPr>
        <w:pStyle w:val="Heading3"/>
      </w:pPr>
      <w:r>
        <w:t xml:space="preserve">1. Technological Symbiosis in Performance</w:t>
      </w:r>
    </w:p>
    <w:p>
      <w:pPr>
        <w:pStyle w:val="FirstParagraph"/>
      </w:pPr>
      <w:r>
        <w:t xml:space="preserve">&gt;</w:t>
      </w:r>
      <w:r>
        <w:t xml:space="preserve"> </w:t>
      </w:r>
      <w:r>
        <w:t xml:space="preserve">One of the most significant findings is the increasing reliance on digital tools by the</w:t>
      </w:r>
      <w:r>
        <w:t xml:space="preserve"> </w:t>
      </w:r>
      <w:r>
        <w:rPr>
          <w:iCs/>
          <w:i/>
        </w:rPr>
        <w:t xml:space="preserve">Actor</w:t>
      </w:r>
      <w:r>
        <w:t xml:space="preserve">. In recent productions staged in</w:t>
      </w:r>
      <w:r>
        <w:t xml:space="preserve"> </w:t>
      </w:r>
      <w:r>
        <w:rPr>
          <w:bCs/>
          <w:b/>
        </w:rPr>
        <w:t xml:space="preserve">Dubai United Arab Emirates Dubai,</w:t>
      </w:r>
      <w:r>
        <w:t xml:space="preserve"> </w:t>
      </w:r>
      <w:r>
        <w:t xml:space="preserve">motion capture and augmented reality have become integral to stage design. Actors report that they must now possess technical literacy comparable to traditional acting skills. For instance, performing alongside virtual sets requires a different spatial awareness than interacting with physical props. This technological shift is particularly pronounced in the gaming and advertising sectors prevalent in</w:t>
      </w:r>
      <w:r>
        <w:t xml:space="preserve"> </w:t>
      </w:r>
      <w:r>
        <w:rPr>
          <w:bCs/>
          <w:b/>
        </w:rPr>
        <w:t xml:space="preserve">United Arab Emirates Dubai</w:t>
      </w:r>
      <w:r>
        <w:t xml:space="preserve">, where the line between live performance and digital rendering blurs. The modern actor must be comfortable adapting their emotional delivery to suit CGI environments, a skill set previously reserved for Hollywood productions but now essential for local talent.</w:t>
      </w:r>
    </w:p>
    <w:bookmarkEnd w:id="25"/>
    <w:bookmarkStart w:id="26" w:name="navigating-cultural-authenticity"/>
    <w:p>
      <w:pPr>
        <w:pStyle w:val="Heading3"/>
      </w:pPr>
      <w:r>
        <w:t xml:space="preserve">2. Navigating Cultural Authenticity</w:t>
      </w:r>
    </w:p>
    <w:p>
      <w:pPr>
        <w:pStyle w:val="FirstParagraph"/>
      </w:pPr>
      <w:r>
        <w:t xml:space="preserve">&gt;</w:t>
      </w:r>
      <w:r>
        <w:t xml:space="preserve"> </w:t>
      </w:r>
      <w:r>
        <w:t xml:space="preserve">Another critical aspect concerns the portrayal of Emirati identity. Many actors in</w:t>
      </w:r>
      <w:r>
        <w:t xml:space="preserve"> </w:t>
      </w:r>
      <w:r>
        <w:rPr>
          <w:bCs/>
          <w:b/>
        </w:rPr>
        <w:t xml:space="preserve">Dubai United Arab Emirates Dubai,</w:t>
      </w:r>
      <w:r>
        <w:t xml:space="preserve"> </w:t>
      </w:r>
      <w:r>
        <w:t xml:space="preserve">come from diverse expatriate backgrounds yet are expected to represent or engage with local culture respectfully. The study reveals that successful performers invest significant time in cultural immersion, learning Arabic idioms, understanding social etiquette, and studying the historical context of Emirati traditions. This effort is vital for avoiding stereotypes and ensuring authentic representation. The</w:t>
      </w:r>
      <w:r>
        <w:t xml:space="preserve"> </w:t>
      </w:r>
      <w:r>
        <w:rPr>
          <w:bCs/>
          <w:b/>
        </w:rPr>
        <w:t xml:space="preserve">Actor</w:t>
      </w:r>
      <w:r>
        <w:t xml:space="preserve"> </w:t>
      </w:r>
      <w:r>
        <w:t xml:space="preserve">becomes a bridge between cultures, translating universal human emotions through the lens of Middle Eastern heritage. This responsibility is heightened by the government’s vision to export Emirati culture globally through media and arts, making every performance a potential diplomatic gesture.</w:t>
      </w:r>
    </w:p>
    <w:bookmarkEnd w:id="26"/>
    <w:bookmarkStart w:id="27" w:name="Xb511433c8fc81f8495505b754d1567e34a7d479"/>
    <w:p>
      <w:pPr>
        <w:pStyle w:val="Heading3"/>
      </w:pPr>
      <w:r>
        <w:t xml:space="preserve">3. Psychological Resilience in a Fast-Paced Industry</w:t>
      </w:r>
    </w:p>
    <w:p>
      <w:pPr>
        <w:pStyle w:val="FirstParagraph"/>
      </w:pPr>
      <w:r>
        <w:t xml:space="preserve">&gt;</w:t>
      </w:r>
      <w:r>
        <w:t xml:space="preserve"> </w:t>
      </w:r>
      <w:r>
        <w:t xml:space="preserve">The rapid pace of development in</w:t>
      </w:r>
      <w:r>
        <w:t xml:space="preserve"> </w:t>
      </w:r>
      <w:r>
        <w:rPr>
          <w:bCs/>
          <w:b/>
        </w:rPr>
        <w:t xml:space="preserve">Dubai United Arab Emirates Dubai,</w:t>
      </w:r>
      <w:r>
        <w:t xml:space="preserve"> </w:t>
      </w:r>
      <w:r>
        <w:t xml:space="preserve">creates a high-pressure environment for creatives. Actors often juggle multiple projects simultaneously, ranging from traditional theatre to social media influencers campaigns. This versatility requires immense psychological resilience. Interviews highlighted themes of burnout and identity fragmentation, as performers struggle to maintain their artistic integrity amidst commercial demands. However, the supportive community networks formed within Dubai’s arts sector provide a counterbalance, offering mentorship and collaborative spaces where the</w:t>
      </w:r>
      <w:r>
        <w:t xml:space="preserve"> </w:t>
      </w:r>
      <w:r>
        <w:rPr>
          <w:bCs/>
          <w:b/>
        </w:rPr>
        <w:t xml:space="preserve">Actor</w:t>
      </w:r>
      <w:r>
        <w:t xml:space="preserve"> </w:t>
      </w:r>
      <w:r>
        <w:t xml:space="preserve">can refine their craft without compromising cultural values.</w:t>
      </w:r>
    </w:p>
    <w:bookmarkEnd w:id="27"/>
    <w:bookmarkEnd w:id="28"/>
    <w:bookmarkEnd w:id="29"/>
    <w:bookmarkStart w:id="31" w:name="discussion"/>
    <w:bookmarkStart w:id="30" w:name="X828b8be5d1f2094099369f7ccc3ef530572aaf5"/>
    <w:p>
      <w:pPr>
        <w:pStyle w:val="Heading2"/>
      </w:pPr>
      <w:r>
        <w:t xml:space="preserve">Discussion: Implications for Training and Policy</w:t>
      </w:r>
    </w:p>
    <w:p>
      <w:pPr>
        <w:pStyle w:val="FirstParagraph"/>
      </w:pPr>
      <w:r>
        <w:t xml:space="preserve">&gt;</w:t>
      </w:r>
      <w:r>
        <w:t xml:space="preserve"> </w:t>
      </w:r>
      <w:r>
        <w:t xml:space="preserve">The findings underscore the need for specialized training programs in</w:t>
      </w:r>
      <w:r>
        <w:t xml:space="preserve"> </w:t>
      </w:r>
      <w:r>
        <w:rPr>
          <w:bCs/>
          <w:b/>
        </w:rPr>
        <w:t xml:space="preserve">Dubai United Arab Emirates Dubai,</w:t>
      </w:r>
      <w:r>
        <w:t xml:space="preserve"> </w:t>
      </w:r>
      <w:r>
        <w:t xml:space="preserve">that address both artistic and technical competencies. Acting schools must integrate modules on digital performance techniques, cultural sensitivity, and media management into their curricula. Furthermore, policymakers supporting the arts in</w:t>
      </w:r>
      <w:r>
        <w:t xml:space="preserve"> </w:t>
      </w:r>
      <w:r>
        <w:rPr>
          <w:bCs/>
          <w:b/>
        </w:rPr>
        <w:t xml:space="preserve">United Arab Emirates Dubai</w:t>
      </w:r>
      <w:r>
        <w:t xml:space="preserve"> </w:t>
      </w:r>
      <w:r>
        <w:t xml:space="preserve">should consider funding initiatives that encourage experimental theatre blending technology with traditional storytelling. By fostering an environment where innovation meets heritage, the city can produce actors who are not only technically proficient but also culturally grounded. The role of the actor extends beyond entertainment; they are custodians of national identity in a globalized world. Therefore, supporting their professional development is key to sustaining Dubai’s reputation as a cultural capital.</w:t>
      </w:r>
    </w:p>
    <w:bookmarkEnd w:id="30"/>
    <w:bookmarkEnd w:id="31"/>
    <w:bookmarkStart w:id="32" w:name="conclusion"/>
    <w:p>
      <w:pPr>
        <w:pStyle w:val="Heading2"/>
      </w:pPr>
      <w:r>
        <w:t xml:space="preserve">Conclusion</w:t>
      </w:r>
    </w:p>
    <w:p>
      <w:pPr>
        <w:pStyle w:val="FirstParagraph"/>
      </w:pPr>
      <w:r>
        <w:t xml:space="preserve">&gt;</w:t>
      </w:r>
      <w:r>
        <w:t xml:space="preserve"> </w:t>
      </w:r>
      <w:r>
        <w:t xml:space="preserve">In conclusion, the contemporary</w:t>
      </w:r>
      <w:r>
        <w:t xml:space="preserve"> </w:t>
      </w:r>
      <w:r>
        <w:rPr>
          <w:iCs/>
          <w:i/>
        </w:rPr>
        <w:t xml:space="preserve">Actor</w:t>
      </w:r>
      <w:r>
        <w:t xml:space="preserve">Dubai United Arab Emirates Dubai,United Arab Emirates Dubai, ensuring that its stories are told with authenticity, depth, and global resonance.</w:t>
      </w:r>
    </w:p>
    <w:bookmarkEnd w:id="32"/>
    <w:bookmarkStart w:id="33" w:name="references"/>
    <w:p>
      <w:pPr>
        <w:pStyle w:val="Heading2"/>
      </w:pPr>
      <w:r>
        <w:t xml:space="preserve">References</w:t>
      </w:r>
    </w:p>
    <w:p>
      <w:pPr>
        <w:pStyle w:val="FirstParagraph"/>
      </w:pPr>
      <w:r>
        <w:t xml:space="preserve">&gt;</w:t>
      </w:r>
    </w:p>
    <w:p>
      <w:pPr>
        <w:numPr>
          <w:ilvl w:val="0"/>
          <w:numId w:val="1001"/>
        </w:numPr>
        <w:pStyle w:val="Compact"/>
      </w:pPr>
      <w:r>
        <w:rPr>
          <w:bCs/>
          <w:b/>
        </w:rPr>
        <w:t xml:space="preserve">Ahmed,K.</w:t>
      </w:r>
      <w:r>
        <w:t xml:space="preserve">&gt;</w:t>
      </w:r>
    </w:p>
    <w:p>
      <w:pPr>
        <w:numPr>
          <w:ilvl w:val="0"/>
          <w:numId w:val="1001"/>
        </w:numPr>
        <w:pStyle w:val="Compact"/>
      </w:pPr>
      <w:r>
        <w:rPr>
          <w:bCs/>
          <w:b/>
        </w:rPr>
        <w:t xml:space="preserve">Baker,S., &amp; Jones,L.(</w:t>
      </w:r>
      <w:r>
        <w:t xml:space="preserve">2022). Identity and Performance in the Gulf States. Cambridge University Press.</w:t>
      </w:r>
    </w:p>
    <w:p>
      <w:pPr>
        <w:numPr>
          <w:ilvl w:val="0"/>
          <w:numId w:val="1001"/>
        </w:numPr>
        <w:pStyle w:val="Compact"/>
      </w:pPr>
      <w:r>
        <w:rPr>
          <w:bCs/>
          <w:b/>
        </w:rPr>
        <w:t xml:space="preserve">Dubai Culture Authority.</w:t>
      </w:r>
      <w:r>
        <w:t xml:space="preserve">&gt;</w:t>
      </w:r>
    </w:p>
    <w:p>
      <w:pPr>
        <w:numPr>
          <w:ilvl w:val="0"/>
          <w:numId w:val="1001"/>
        </w:numPr>
        <w:pStyle w:val="Compact"/>
      </w:pPr>
      <w:r>
        <w:rPr>
          <w:bCs/>
          <w:b/>
        </w:rPr>
        <w:t xml:space="preserve">Hassan,M.(</w:t>
      </w:r>
      <w:r>
        <w:t xml:space="preserve">2019). The Evolution of Emirati Performing Arts. Arab World Quarterly, 8(2), 112-130.</w:t>
      </w:r>
    </w:p>
    <w:p>
      <w:pPr>
        <w:numPr>
          <w:ilvl w:val="0"/>
          <w:numId w:val="1001"/>
        </w:numPr>
        <w:pStyle w:val="Compact"/>
      </w:pPr>
      <w:r>
        <w:rPr>
          <w:bCs/>
          <w:b/>
        </w:rPr>
        <w:t xml:space="preserve">International Theatre Institute.</w:t>
      </w:r>
      <w:r>
        <w:t xml:space="preserve">&gt;</w:t>
      </w:r>
    </w:p>
    <w:p>
      <w:pPr>
        <w:pStyle w:val="FirstParagraph"/>
      </w:pPr>
      <w:r>
        <w:t xml:space="preserve">&gt;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in the Digital Age: Cultural Representation and Performance Art in United Arab Emirates Dubai</dc:title>
  <dc:creator/>
  <dc:language>en</dc:language>
  <cp:keywords/>
  <dcterms:created xsi:type="dcterms:W3CDTF">2026-07-29T20:12:03Z</dcterms:created>
  <dcterms:modified xsi:type="dcterms:W3CDTF">2026-07-29T20:12:03Z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