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Actor:</w:t>
      </w:r>
      <w:r>
        <w:t xml:space="preserve"> </w:t>
      </w:r>
      <w:r>
        <w:t xml:space="preserve">A</w:t>
      </w:r>
      <w:r>
        <w:t xml:space="preserve"> </w:t>
      </w:r>
      <w:r>
        <w:t xml:space="preserve">Poster</w:t>
      </w:r>
      <w:r>
        <w:t xml:space="preserve"> </w:t>
      </w:r>
      <w:r>
        <w:t xml:space="preserve">Presentation</w:t>
      </w:r>
    </w:p>
    <w:bookmarkStart w:id="29" w:name="X53123f6c746a4fd9b7dced7e90b2a1bd5d9b8eb"/>
    <w:p>
      <w:pPr>
        <w:pStyle w:val="Heading1"/>
      </w:pPr>
      <w:r>
        <w:t xml:space="preserve">The Modern Actor in United Kingdom London</w:t>
      </w:r>
    </w:p>
    <w:p>
      <w:pPr>
        <w:pStyle w:val="FirstParagraph"/>
      </w:pPr>
      <w:r>
        <w:rPr>
          <w:bCs/>
          <w:b/>
        </w:rPr>
        <w:t xml:space="preserve">A Poster Presentation Academic Document Focusing on the Evolution, Technique, and Cultural Significance of Acting within the Heart of United Kingdom London.</w:t>
      </w:r>
    </w:p>
    <w:p>
      <w:r>
        <w:pict>
          <v:rect style="width:0;height:1.5pt" o:hralign="center" o:hrstd="t" o:hr="t"/>
        </w:pict>
      </w:r>
    </w:p>
    <w:bookmarkStart w:id="20" w:name="introduction"/>
    <w:p>
      <w:pPr>
        <w:pStyle w:val="Heading2"/>
      </w:pPr>
      <w:r>
        <w:t xml:space="preserve">Introduction</w:t>
      </w:r>
    </w:p>
    <w:p>
      <w:pPr>
        <w:pStyle w:val="FirstParagraph"/>
      </w:pPr>
      <w:r>
        <w:t xml:space="preserve">The study of performance is a cornerstone of theatre and film studies, yet the geographical context in which an actor operates profoundly influences their craft. This academic poster presentation examines the unique position of the Actor within United Kingdom London. As a global epicenter for performing arts, London provides an unparalleled ecosystem for theatrical experimentation and cinematic production. This document explores how the specific cultural, historical, and industrial landscape of United Kingdom London shapes contemporary acting methodologies.</w:t>
      </w:r>
    </w:p>
    <w:bookmarkEnd w:id="20"/>
    <w:bookmarkStart w:id="21" w:name="historical-context-the-stratford-echo"/>
    <w:p>
      <w:pPr>
        <w:pStyle w:val="Heading2"/>
      </w:pPr>
      <w:r>
        <w:t xml:space="preserve">Historical Context: The Stratford Echo</w:t>
      </w:r>
    </w:p>
    <w:p>
      <w:pPr>
        <w:pStyle w:val="FirstParagraph"/>
      </w:pPr>
      <w:r>
        <w:t xml:space="preserve">To understand the modern Actor in United Kingdom London, one must first acknowledge the towering legacy of William Shakespeare. The Globe Theatre and its surrounding district serve as a constant reminder that United Kingdom London is not merely a city with actors, but the spiritual home of Western dramatic tradition. For centuries, acting training in this region has been deeply intertwined with classical text analysis and verse speaking. Contemporary practitioners in United Kingdom London continue to draw heavily from this heritage, blending RSC (Royal Shakespeare Company) techniques with modern realism.</w:t>
      </w:r>
    </w:p>
    <w:bookmarkEnd w:id="21"/>
    <w:bookmarkStart w:id="22" w:name="the-educational-pipeline"/>
    <w:p>
      <w:pPr>
        <w:pStyle w:val="Heading2"/>
      </w:pPr>
      <w:r>
        <w:t xml:space="preserve">The Educational Pipeline</w:t>
      </w:r>
    </w:p>
    <w:p>
      <w:pPr>
        <w:pStyle w:val="FirstParagraph"/>
      </w:pPr>
      <w:r>
        <w:t xml:space="preserve">A significant portion of the acting population in United Kingdom London is cultivated through elite institutions such as RADA, LAMDA, and UCL's Central School of Speech &amp; Drama. These schools enforce a rigorous standard that emphasizes vocal precision and physical adaptability. When these graduates step into the workforce within United Kingdom London, they bring a specific skill set characterized by linguistic clarity and emotional versatility. This educational pipeline ensures that the Actor in this region maintains high technical proficiency while navigating diverse roles.</w:t>
      </w:r>
    </w:p>
    <w:bookmarkEnd w:id="22"/>
    <w:bookmarkStart w:id="23" w:name="the-west-end-vs.-the-fringe"/>
    <w:p>
      <w:pPr>
        <w:pStyle w:val="Heading2"/>
      </w:pPr>
      <w:r>
        <w:t xml:space="preserve">The West End vs. The Fringe</w:t>
      </w:r>
    </w:p>
    <w:p>
      <w:pPr>
        <w:pStyle w:val="FirstParagraph"/>
      </w:pPr>
      <w:r>
        <w:t xml:space="preserve">The ecosystem of United Kingdom London is bifurcated into two distinct spheres for actors: the commercial West End and the experimental fringe theatre scene. In the mainstream musicals and plays of the West End, the Actor must possess stamina and mass-appeal charisma, often working within highly structured corporate frameworks. Conversely, in venues like Soho Theatre or The Tricycle (Kinema), Actors are encouraged to take significant artistic risks. This duality requires performers to be chameleonic; they must be able to transition seamlessly from the polished precision of a blockbuster production on Leicester Square to the raw, political immediacy of a fringe performance.</w:t>
      </w:r>
    </w:p>
    <w:bookmarkEnd w:id="23"/>
    <w:bookmarkStart w:id="24" w:name="diversity-and-representation"/>
    <w:p>
      <w:pPr>
        <w:pStyle w:val="Heading2"/>
      </w:pPr>
      <w:r>
        <w:t xml:space="preserve">Diversity and Representation</w:t>
      </w:r>
    </w:p>
    <w:p>
      <w:pPr>
        <w:pStyle w:val="FirstParagraph"/>
      </w:pPr>
      <w:r>
        <w:t xml:space="preserve">In recent decades, the demographic profile of Actors in United Kingdom London has transformed dramatically. Reflecting the multicultural reality of modern British society, casting calls across United Kingdom London increasingly demand authenticity from actors representing diverse ethnicities and backgrounds. This shift challenges traditional notions of "universal" acting styles that were historically centered on white narratives. Today's Actor in this metropolis is often tasked with navigating complex identities, bringing nuanced perspectives to roles that reflect the lived experiences of a global city.</w:t>
      </w:r>
    </w:p>
    <w:bookmarkEnd w:id="24"/>
    <w:bookmarkStart w:id="25" w:name="the-film-and-television-nexus"/>
    <w:p>
      <w:pPr>
        <w:pStyle w:val="Heading2"/>
      </w:pPr>
      <w:r>
        <w:t xml:space="preserve">The Film and Television Nexus</w:t>
      </w:r>
    </w:p>
    <w:p>
      <w:pPr>
        <w:pStyle w:val="FirstParagraph"/>
      </w:pPr>
      <w:r>
        <w:t xml:space="preserve">Beyond live theatre, United Kingdom London serves as a hub for major film and television productions. With studios like Pinewood nearby and independent production companies scattered throughout the capital, Actors in this region are often expected to master the subtleties of screen acting alongside stage techniques. The proximity to international crews means that an Actor working in United Kingdom London must be adept at collaborating with diverse directors from across Europe and beyond. This cross-pollination of styles enriches the local acting community, fostering a hybrid approach to performance.</w:t>
      </w:r>
    </w:p>
    <w:bookmarkEnd w:id="25"/>
    <w:bookmarkStart w:id="26" w:name="challenges-facing-contemporary-actors"/>
    <w:p>
      <w:pPr>
        <w:pStyle w:val="Heading2"/>
      </w:pPr>
      <w:r>
        <w:t xml:space="preserve">Challenges Facing Contemporary Actors</w:t>
      </w:r>
    </w:p>
    <w:p>
      <w:pPr>
        <w:pStyle w:val="FirstParagraph"/>
      </w:pPr>
      <w:r>
        <w:t xml:space="preserve">The life of an Actor in United Kingdom London is not without its perils. The high cost of living in one of the most expensive cities globally poses a significant barrier for emerging talent. Many actors struggle with financial instability, requiring them to work side jobs while pursuing their craft. Additionally, the competitive nature of casting in United Kingdom London can lead to intense pressure and burnout. Despite these challenges, the allure of working at the highest level of artistic achievement remains a powerful motivator for those dedicated to their profession.</w:t>
      </w:r>
    </w:p>
    <w:bookmarkEnd w:id="26"/>
    <w:bookmarkStart w:id="27" w:name="conclusion"/>
    <w:p>
      <w:pPr>
        <w:pStyle w:val="Heading2"/>
      </w:pPr>
      <w:r>
        <w:t xml:space="preserve">Conclusion</w:t>
      </w:r>
    </w:p>
    <w:p>
      <w:pPr>
        <w:pStyle w:val="FirstParagraph"/>
      </w:pPr>
      <w:r>
        <w:t xml:space="preserve">In conclusion, the role and reality of an Actor in United Kingdom London are defined by a rich tapestry of history, rigorous training, cultural diversity, and commercial pressure. This poster presentation highlights that being an Actor in this specific locale requires more than just talent; it demands resilience, adaptability, and a deep understanding of both classical traditions and contemporary social dynamics. As United Kingdom London continues to evolve as a global stage for the arts, its Actors remain at the forefront of creative innovation.</w:t>
      </w:r>
    </w:p>
    <w:p>
      <w:r>
        <w:pict>
          <v:rect style="width:0;height:1.5pt" o:hralign="center" o:hrstd="t" o:hr="t"/>
        </w:pict>
      </w:r>
    </w:p>
    <w:bookmarkEnd w:id="27"/>
    <w:bookmarkStart w:id="28" w:name="references-and-further-reading"/>
    <w:p>
      <w:pPr>
        <w:pStyle w:val="Heading2"/>
      </w:pPr>
      <w:r>
        <w:t xml:space="preserve">References and Further Reading</w:t>
      </w:r>
    </w:p>
    <w:p>
      <w:pPr>
        <w:numPr>
          <w:ilvl w:val="0"/>
          <w:numId w:val="1001"/>
        </w:numPr>
        <w:pStyle w:val="Compact"/>
      </w:pPr>
      <w:r>
        <w:t xml:space="preserve">Bennett, A. (1997). *Theatre and the State: Play-acts at His Majesty's Theatre*. Sage Publications.</w:t>
      </w:r>
    </w:p>
    <w:p>
      <w:pPr>
        <w:numPr>
          <w:ilvl w:val="0"/>
          <w:numId w:val="1001"/>
        </w:numPr>
        <w:pStyle w:val="Compact"/>
      </w:pPr>
      <w:r>
        <w:t xml:space="preserve">Carnicke, S. M. (2016). *Stanislavsky in Focus: Acting the Russian Way*. Routledge.</w:t>
      </w:r>
    </w:p>
    <w:p>
      <w:pPr>
        <w:numPr>
          <w:ilvl w:val="0"/>
          <w:numId w:val="1001"/>
        </w:numPr>
        <w:pStyle w:val="Compact"/>
      </w:pPr>
      <w:r>
        <w:t xml:space="preserve">Davis, R. L. (2018). *The Actor and the Target: Dangerous Play*. Nick Hern Books.</w:t>
      </w:r>
    </w:p>
    <w:p>
      <w:pPr>
        <w:numPr>
          <w:ilvl w:val="0"/>
          <w:numId w:val="1001"/>
        </w:numPr>
        <w:pStyle w:val="Compact"/>
      </w:pPr>
      <w:r>
        <w:t xml:space="preserve">Hutchinson, A., &amp; Prentki, T. (Eds.). (2014). *The Routledge Companion to Theatre Performance*.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Actor: A Poster Presentation</dc:title>
  <dc:creator/>
  <dc:language>en</dc:language>
  <cp:keywords/>
  <dcterms:created xsi:type="dcterms:W3CDTF">2026-07-30T03:59:33Z</dcterms:created>
  <dcterms:modified xsi:type="dcterms:W3CDTF">2026-07-30T03:59:33Z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