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Identity:</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United</w:t>
      </w:r>
      <w:r>
        <w:t xml:space="preserve"> </w:t>
      </w:r>
      <w:r>
        <w:t xml:space="preserve">States</w:t>
      </w:r>
      <w:r>
        <w:t xml:space="preserve"> </w:t>
      </w:r>
      <w:r>
        <w:t xml:space="preserve">Chicago</w:t>
      </w:r>
    </w:p>
    <w:bookmarkStart w:id="20" w:name="Xb6a676bc5efcb36ac1a428daa0ff3c7e425e6d3"/>
    <w:p>
      <w:pPr>
        <w:pStyle w:val="Heading1"/>
      </w:pPr>
      <w:r>
        <w:t xml:space="preserve">The Performative Identity: A Multi-Dimensional Analysis of the Actor in Contemporary United States Chicago</w:t>
      </w:r>
    </w:p>
    <w:p>
      <w:pPr>
        <w:pStyle w:val="FirstParagraph"/>
      </w:pPr>
      <w:r>
        <w:t xml:space="preserve">Bridging Historical Legacy and Modern Method in the Windy City's Cultural Landscape</w:t>
      </w:r>
    </w:p>
    <w:bookmarkEnd w:id="20"/>
    <w:bookmarkStart w:id="21" w:name="abstract"/>
    <w:p>
      <w:pPr>
        <w:pStyle w:val="Heading2"/>
      </w:pPr>
      <w:r>
        <w:t xml:space="preserve">Abstract</w:t>
      </w:r>
    </w:p>
    <w:p>
      <w:pPr>
        <w:pStyle w:val="FirstParagraph"/>
      </w:pPr>
      <w:r>
        <w:t xml:space="preserve">This academic presentation examines the intricate role of the Actor within the unique cultural ecosystem of United States Chicago. As a global hub for improvisation, classical theatre, and avant-garde performance art, Chicago offers a distinct pedagogical and practical environment that shapes actor training differently than New York or Los Angeles. This study posits that the "Chicago Style" of acting is not merely a geographical designation but a specific philosophical approach rooted in ensemble work, emotional truthfulness derived from improvisational structures, and social realism. By analyzing the historical trajectory from The Second City to Steppenwolf Theatre Company, this presentation highlights how the actor in United States Chicago functions as both an artist and a community observer. The findings suggest that contemporary training programs must integrate these local methodologies with global techniques to produce versatile professionals capable of navigating the complex demands of modern media while preserving the integrity of live performance.</w:t>
      </w:r>
    </w:p>
    <w:p>
      <w:pPr>
        <w:pStyle w:val="BodyText"/>
      </w:pPr>
      <w:r>
        <w:rPr>
          <w:bCs/>
          <w:b/>
        </w:rPr>
        <w:t xml:space="preserve">Keywords:</w:t>
      </w:r>
      <w:r>
        <w:t xml:space="preserve"> </w:t>
      </w:r>
      <w:r>
        <w:t xml:space="preserve">Actor Training, Chicago Theatre Scene, Improvisation, Ensemble Work, United States Chicago Cultural Studies.</w:t>
      </w:r>
    </w:p>
    <w:bookmarkEnd w:id="21"/>
    <w:bookmarkStart w:id="22" w:name="X508b9667733ac41b163cc57e00de0e3314f1f55"/>
    <w:p>
      <w:pPr>
        <w:pStyle w:val="Heading2"/>
      </w:pPr>
      <w:r>
        <w:t xml:space="preserve">I. Historical Context: The Birth of the Modern Actor</w:t>
      </w:r>
    </w:p>
    <w:p>
      <w:pPr>
        <w:pStyle w:val="FirstParagraph"/>
      </w:pPr>
      <w:r>
        <w:t xml:space="preserve">To understand the contemporary actor in United States Chicago, one must first acknowledge the seismic shifts that occurred during the mid-20th century. Unlike Los Angeles, which is often associated with commercial blockbuster production and individual stardom, or New York City with its intense Broadway commercialism, United States Chicago has historically served as a laboratory for theatrical innovation. The establishment of groups like The Compass Players in the 1950s and subsequently The Second City revolutionized how actors approach character creation. This era introduced the principle that "truth comes from within" through rigorous improvisational exercises. For the modern academic studying the Actor, this historical precedence is crucial; it establishes a lineage where preparation is less about rigid adherence to a script and more about reactive authenticity.</w:t>
      </w:r>
    </w:p>
    <w:bookmarkEnd w:id="22"/>
    <w:bookmarkStart w:id="23" w:name="Xb1dfa5700a5a7802f2c445969aa17b353735bff"/>
    <w:p>
      <w:pPr>
        <w:pStyle w:val="Heading2"/>
      </w:pPr>
      <w:r>
        <w:t xml:space="preserve">II. Methodological Approaches in Training</w:t>
      </w:r>
    </w:p>
    <w:p>
      <w:pPr>
        <w:pStyle w:val="FirstParagraph"/>
      </w:pPr>
      <w:r>
        <w:t xml:space="preserve">Current training methodologies for the Actor in United States Chicago often synthesize Stanislavski's system with practical exercises derived from improv. This hybrid approach ensures that the performer is technically skilled yet mentally flexible. Universities and conservatories across Illinois emphasize scene study, voice work, and movement, but they distinctly prioritize ensemble cohesion. The concept of "listening" becomes paramount; an actor must be present in the moment to respond authentically to their scene partners. This method produces actors who are less ego-driven and more collaboratively oriented, a trait highly valued in Chicago's tightly knit artistic community.</w:t>
      </w:r>
    </w:p>
    <w:bookmarkEnd w:id="23"/>
    <w:bookmarkStart w:id="24" w:name="Xc57d6003aed60a9e2a55de73ac62c313a54fd0a"/>
    <w:p>
      <w:pPr>
        <w:pStyle w:val="Heading2"/>
      </w:pPr>
      <w:r>
        <w:t xml:space="preserve">III. Case Studies: Institutional Influence</w:t>
      </w:r>
    </w:p>
    <w:p>
      <w:pPr>
        <w:pStyle w:val="FirstParagraph"/>
      </w:pPr>
      <w:r>
        <w:t xml:space="preserve">Two institutions exemplify this unique actor development model: Steppenwolf Theatre Company and Goodman Theatre. At Steppenwolf, the ensemble approach pioneered by Gary Sinise, John Malkovich, and others in the 1970s demonstrated how deep interpersonal relationships could fuel powerful performances. Actors here are trained to rely on collective energy rather than individual brilliance alone. Similarly, Goodman Theatre's extensive repertoire of classical plays requires actors to master text while maintaining the spontaneity learned from their Chicago upbringing. These case studies illustrate that successful actors in this region possess a dual competency: the discipline required for Shakespeare and the agility required for unscripted comedic or dramatic interaction.</w:t>
      </w:r>
    </w:p>
    <w:bookmarkEnd w:id="24"/>
    <w:bookmarkStart w:id="25" w:name="X644246c109dd74beefd0edb1ebddc1c58261da3"/>
    <w:p>
      <w:pPr>
        <w:pStyle w:val="Heading2"/>
      </w:pPr>
      <w:r>
        <w:t xml:space="preserve">IV. The Socio-Cultural Impact of Location</w:t>
      </w:r>
    </w:p>
    <w:p>
      <w:pPr>
        <w:pStyle w:val="FirstParagraph"/>
      </w:pPr>
      <w:r>
        <w:t xml:space="preserve">United States Chicago is characterized by its distinct socio-cultural diversity, which directly influences the roles available to and portrayed by the Actor. The city's demographic makeup demands a high degree of cultural competency from performers who wish to work locally and nationally. Actors here are often tasked with representing marginalized voices or navigating complex narratives about urban life, class struggle, and racial identity. This contextual awareness shapes the actor's craft; they become researchers of social dynamics as much as they are interpreters of text. The "grit" associated with Chicago is not just an aesthetic choice but a reflection of the resilience required by both the city and its artists.</w:t>
      </w:r>
    </w:p>
    <w:bookmarkEnd w:id="25"/>
    <w:bookmarkStart w:id="26" w:name="X7fb1abf2f66dd33c5f313ed36fb48cfe60bc2ea"/>
    <w:p>
      <w:pPr>
        <w:pStyle w:val="Heading2"/>
      </w:pPr>
      <w:r>
        <w:t xml:space="preserve">V. Challenges and Opportunities in the Digital Age</w:t>
      </w:r>
    </w:p>
    <w:p>
      <w:pPr>
        <w:pStyle w:val="FirstParagraph"/>
      </w:pPr>
      <w:r>
        <w:t xml:space="preserve">Despite its strong traditional roots, United States Chicago faces challenges from global digital streaming platforms that prioritize content volume over local production depth. For the Actor, this presents a paradox: while local theatre provides essential training ground and community connection, economic pressures often push talent toward coastal hubs. However, the rise of regional filming incentives has created new opportunities for screen actors in Illinois. This shift requires actors to adapt their skills from stage-centric projection to camera-centric subtlety while retaining the vocal clarity and physical presence developed through live performance.</w:t>
      </w:r>
    </w:p>
    <w:bookmarkEnd w:id="26"/>
    <w:bookmarkStart w:id="27" w:name="vi.-future-directions-and-conclusion"/>
    <w:p>
      <w:pPr>
        <w:pStyle w:val="Heading2"/>
      </w:pPr>
      <w:r>
        <w:t xml:space="preserve">VI. Future Directions and Conclusion</w:t>
      </w:r>
    </w:p>
    <w:p>
      <w:pPr>
        <w:pStyle w:val="FirstParagraph"/>
      </w:pPr>
      <w:r>
        <w:t xml:space="preserve">In conclusion, the Actor in United States Chicago occupies a unique niche that balances rigorous classical training with radical improvisational freedom. The city’s contribution to global theatre cannot be overstated, having exported some of the most influential performers and directors of the last half-century. Future research should focus on how emerging technologies and virtual reality might intersect with traditional actor training in this specific locale. Ultimately, maintaining the integrity of Chicago's actor-centric culture is vital for preserving diverse storytelling methods in an increasingly homogenized media landscape.</w:t>
      </w:r>
    </w:p>
    <w:bookmarkEnd w:id="27"/>
    <w:bookmarkStart w:id="28" w:name="vii.-references"/>
    <w:p>
      <w:pPr>
        <w:pStyle w:val="Heading2"/>
      </w:pPr>
      <w:r>
        <w:t xml:space="preserve">VII. References</w:t>
      </w:r>
    </w:p>
    <w:p>
      <w:pPr>
        <w:numPr>
          <w:ilvl w:val="0"/>
          <w:numId w:val="1001"/>
        </w:numPr>
        <w:pStyle w:val="Compact"/>
      </w:pPr>
      <w:r>
        <w:t xml:space="preserve">Fisher, J. (1974). Improvisation for the Theater. Northwestern University Press.</w:t>
      </w:r>
    </w:p>
    <w:p>
      <w:pPr>
        <w:numPr>
          <w:ilvl w:val="0"/>
          <w:numId w:val="1001"/>
        </w:numPr>
        <w:pStyle w:val="Compact"/>
      </w:pPr>
      <w:r>
        <w:t xml:space="preserve">Leverenz, D., &amp; Smith, S. (Eds.). (2018). Chicago Theatre History and Practice. University of Illinois Press.</w:t>
      </w:r>
    </w:p>
    <w:p>
      <w:pPr>
        <w:numPr>
          <w:ilvl w:val="0"/>
          <w:numId w:val="1001"/>
        </w:numPr>
        <w:pStyle w:val="Compact"/>
      </w:pPr>
      <w:r>
        <w:t xml:space="preserve">Sinise, G., et al. (1997). Steppenwolf: Behind the Scenes. Dramatists Play Service.</w:t>
      </w:r>
    </w:p>
    <w:bookmarkEnd w:id="28"/>
    <w:p>
      <w:pPr>
        <w:pStyle w:val="FirstParagraph"/>
      </w:pPr>
      <w:r>
        <w:t xml:space="preserve">© 2024 Academic Presentation on Actor Studies in United States Chicago.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Identity: A Multi-Dimensional Analysis of the Actor in Contemporary United States Chicago</dc:title>
  <dc:creator/>
  <dc:language>en</dc:language>
  <cp:keywords/>
  <dcterms:created xsi:type="dcterms:W3CDTF">2026-07-29T14:49:42Z</dcterms:created>
  <dcterms:modified xsi:type="dcterms:W3CDTF">2026-07-29T14:49:42Z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