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actor-in-the-digital-age"/>
    <w:p>
      <w:pPr>
        <w:pStyle w:val="Heading1"/>
      </w:pPr>
      <w:r>
        <w:t xml:space="preserve">The Actor in the Digital Age</w:t>
      </w:r>
    </w:p>
    <w:bookmarkStart w:id="20" w:name="Xc5c904eb5b35b40ff067639c82fe3a1d670c2d8"/>
    <w:p>
      <w:pPr>
        <w:pStyle w:val="Heading2"/>
      </w:pPr>
      <w:r>
        <w:t xml:space="preserve">Methodologies, Cultural Identity, and Technological Integration in Venezuela Caracas</w:t>
      </w:r>
    </w:p>
    <w:bookmarkEnd w:id="20"/>
    <w:bookmarkEnd w:id="21"/>
    <w:bookmarkStart w:id="22" w:name="introduction"/>
    <w:p>
      <w:pPr>
        <w:pStyle w:val="Heading3"/>
      </w:pPr>
      <w:r>
        <w:t xml:space="preserve">Introduction</w:t>
      </w:r>
    </w:p>
    <w:p>
      <w:pPr>
        <w:pStyle w:val="FirstParagraph"/>
      </w:pPr>
      <w:r>
        <w:t xml:space="preserve">The contemporary landscape of theatrical and cinematic performance is undergoing a radical transformation. At the heart of this evolution is the figure of the</w:t>
      </w:r>
      <w:r>
        <w:t xml:space="preserve"> </w:t>
      </w:r>
      <w:r>
        <w:rPr>
          <w:bCs/>
          <w:b/>
        </w:rPr>
        <w:t xml:space="preserve">Actor</w:t>
      </w:r>
      <w:r>
        <w:t xml:space="preserve">, whose role has expanded beyond traditional stage boundaries into complex digital ecosystems. This poster presentation explores the unique intersection of acting methodologies, cultural preservation, and technological adaptation within</w:t>
      </w:r>
      <w:r>
        <w:t xml:space="preserve"> </w:t>
      </w:r>
      <w:r>
        <w:rPr>
          <w:bCs/>
          <w:b/>
        </w:rPr>
        <w:t xml:space="preserve">Venezuela Caracas</w:t>
      </w:r>
      <w:r>
        <w:t xml:space="preserve">. As a major hub in Latin America's performing arts scene, Caracas presents a distinct case study for understanding how artists navigate economic challenges while embracing global artistic trends.</w:t>
      </w:r>
    </w:p>
    <w:p>
      <w:pPr>
        <w:pStyle w:val="BodyText"/>
      </w:pPr>
      <w:r>
        <w:t xml:space="preserve">The primary objective of this research is to analyze how local training institutions in Venezuela Caracas are redefining the curriculum for the modern</w:t>
      </w:r>
      <w:r>
        <w:t xml:space="preserve"> </w:t>
      </w:r>
      <w:r>
        <w:rPr>
          <w:bCs/>
          <w:b/>
        </w:rPr>
        <w:t xml:space="preserve">Actor</w:t>
      </w:r>
      <w:r>
        <w:t xml:space="preserve">. By examining specific case studies from prominent theaters and film studios in the capital, we aim to highlight strategies that blend classical Stanislavski-based methods with contemporary digital performance techniques. This dual focus ensures that cultural integrity is maintained while preparing artists for international opportunities.</w:t>
      </w:r>
    </w:p>
    <w:bookmarkEnd w:id="22"/>
    <w:bookmarkStart w:id="23" w:name="X4c16ea1f0dbfd0e2bcb99369b2a3e36b0c2350e"/>
    <w:p>
      <w:pPr>
        <w:pStyle w:val="Heading3"/>
      </w:pPr>
      <w:r>
        <w:t xml:space="preserve">Contextual Background in Venezuela Caracas</w:t>
      </w:r>
    </w:p>
    <w:p>
      <w:pPr>
        <w:pStyle w:val="FirstParagraph"/>
      </w:pPr>
      <w:r>
        <w:rPr>
          <w:bCs/>
          <w:b/>
        </w:rPr>
        <w:t xml:space="preserve">Venezuela Caracas</w:t>
      </w:r>
      <w:r>
        <w:t xml:space="preserve"> </w:t>
      </w:r>
      <w:r>
        <w:t xml:space="preserve">has historically been a crucible for artistic innovation. The city's vibrant theater district, particularly around the National Theatre and various independent cultural centers, serves as a testing ground for new performance ideas. However, the socio-economic landscape of recent years has necessitated resilience and creativity among practitioners.</w:t>
      </w:r>
    </w:p>
    <w:p>
      <w:pPr>
        <w:pStyle w:val="BodyText"/>
      </w:pPr>
      <w:r>
        <w:t xml:space="preserve">In this context, the</w:t>
      </w:r>
      <w:r>
        <w:t xml:space="preserve"> </w:t>
      </w:r>
      <w:r>
        <w:rPr>
          <w:bCs/>
          <w:b/>
        </w:rPr>
        <w:t xml:space="preserve">Actor</w:t>
      </w:r>
      <w:r>
        <w:t xml:space="preserve"> </w:t>
      </w:r>
      <w:r>
        <w:t xml:space="preserve">in Venezuela Caracas is not merely an interpreter of texts but a cultural ambassador and an innovator. The scarcity of resources has led to a "do-it-yourself" ethos in production, where actors often take on multidisciplinary roles. This presentation argues that such constraints have inadvertently fostered a unique style of performance—one that is highly physical, emotionally raw, and deeply connected to the social reality of the Venezuelan people.</w:t>
      </w:r>
    </w:p>
    <w:bookmarkEnd w:id="23"/>
    <w:bookmarkStart w:id="24" w:name="research-methodology"/>
    <w:p>
      <w:pPr>
        <w:pStyle w:val="Heading3"/>
      </w:pPr>
      <w:r>
        <w:t xml:space="preserve">Research Methodology</w:t>
      </w:r>
    </w:p>
    <w:p>
      <w:pPr>
        <w:pStyle w:val="FirstParagraph"/>
      </w:pPr>
      <w:r>
        <w:t xml:space="preserve">This study employs a qualitative mixed-methods approach, combining ethnographic observation with semi-structured interviews. Data was collected over a twelve-month period involving:</w:t>
      </w:r>
    </w:p>
    <w:p>
      <w:pPr>
        <w:numPr>
          <w:ilvl w:val="0"/>
          <w:numId w:val="1001"/>
        </w:numPr>
        <w:pStyle w:val="Compact"/>
      </w:pPr>
      <w:r>
        <w:rPr>
          <w:bCs/>
          <w:b/>
        </w:rPr>
        <w:t xml:space="preserve">Participant Observation:</w:t>
      </w:r>
      <w:r>
        <w:t xml:space="preserve"> </w:t>
      </w:r>
      <w:r>
        <w:t xml:space="preserve">Attending rehearsals and performances in key venues across Venezuela Caracas to observe the daily routines and collaborative processes of local actors.</w:t>
      </w:r>
    </w:p>
    <w:p>
      <w:pPr>
        <w:numPr>
          <w:ilvl w:val="0"/>
          <w:numId w:val="1001"/>
        </w:numPr>
        <w:pStyle w:val="Compact"/>
      </w:pPr>
      <w:r>
        <w:rPr>
          <w:bCs/>
          <w:b/>
        </w:rPr>
        <w:t xml:space="preserve">In-Depth Interviews:</w:t>
      </w:r>
      <w:r>
        <w:t xml:space="preserve"> </w:t>
      </w:r>
      <w:r>
        <w:t xml:space="preserve">Conducting interviews with 30 professional actors, directors, and drama teachers in Venezuela Caracas. Participants were selected based on their experience with both traditional theater and emerging digital media projects.</w:t>
      </w:r>
    </w:p>
    <w:p>
      <w:pPr>
        <w:numPr>
          <w:ilvl w:val="0"/>
          <w:numId w:val="1001"/>
        </w:numPr>
        <w:pStyle w:val="Compact"/>
      </w:pPr>
      <w:r>
        <w:rPr>
          <w:bCs/>
          <w:b/>
        </w:rPr>
        <w:t xml:space="preserve">Document Analysis:</w:t>
      </w:r>
      <w:r>
        <w:t xml:space="preserve"> </w:t>
      </w:r>
      <w:r>
        <w:t xml:space="preserve">Reviewing syllabi from major acting schools in the region to track shifts in pedagogical approaches regarding technology integration.</w:t>
      </w:r>
    </w:p>
    <w:bookmarkEnd w:id="24"/>
    <w:bookmarkStart w:id="28" w:name="key-findings"/>
    <w:p>
      <w:pPr>
        <w:pStyle w:val="Heading3"/>
      </w:pPr>
      <w:r>
        <w:t xml:space="preserve">Key Findings</w:t>
      </w:r>
    </w:p>
    <w:bookmarkStart w:id="25" w:name="the-hybrid-performer"/>
    <w:p>
      <w:pPr>
        <w:pStyle w:val="Heading4"/>
      </w:pPr>
      <w:r>
        <w:t xml:space="preserve">1. The Hybrid Performer</w:t>
      </w:r>
    </w:p>
    <w:p>
      <w:pPr>
        <w:pStyle w:val="FirstParagraph"/>
      </w:pPr>
      <w:r>
        <w:t xml:space="preserve">The findings reveal that the modern</w:t>
      </w:r>
      <w:r>
        <w:t xml:space="preserve"> </w:t>
      </w:r>
      <w:r>
        <w:rPr>
          <w:bCs/>
          <w:b/>
        </w:rPr>
        <w:t xml:space="preserve">Actor</w:t>
      </w:r>
      <w:r>
        <w:t xml:space="preserve"> </w:t>
      </w:r>
      <w:r>
        <w:t xml:space="preserve">in Venezuela Caracas is increasingly a "hybrid" performer. They are trained to deliver powerful live performances while also being competent in motion capture, voice-over work for animation, and virtual reality interactions. This adaptability is seen as a survival mechanism in the local market but also as a competitive advantage globally.</w:t>
      </w:r>
    </w:p>
    <w:bookmarkEnd w:id="25"/>
    <w:bookmarkStart w:id="26" w:name="cultural-resilience-in-narrative"/>
    <w:p>
      <w:pPr>
        <w:pStyle w:val="Heading4"/>
      </w:pPr>
      <w:r>
        <w:t xml:space="preserve">2. Cultural Resilience in Narrative</w:t>
      </w:r>
    </w:p>
    <w:p>
      <w:pPr>
        <w:pStyle w:val="FirstParagraph"/>
      </w:pPr>
      <w:r>
        <w:t xml:space="preserve">Narratives emerging from theaters in Venezuela Caracas often address themes of displacement, community, and resilience. The</w:t>
      </w:r>
      <w:r>
        <w:t xml:space="preserve"> </w:t>
      </w:r>
      <w:r>
        <w:rPr>
          <w:bCs/>
          <w:b/>
        </w:rPr>
        <w:t xml:space="preserve">Actor</w:t>
      </w:r>
      <w:r>
        <w:t xml:space="preserve"> </w:t>
      </w:r>
      <w:r>
        <w:t xml:space="preserve">plays a crucial role in authenticating these stories. Our analysis shows that audiences respond most strongly to performances that reflect the specific socio-political nuances of Venezuelan life, suggesting that global digital platforms are increasingly seeking authentic local voices rather than homogenized content.</w:t>
      </w:r>
    </w:p>
    <w:bookmarkEnd w:id="26"/>
    <w:bookmarkStart w:id="27" w:name="technological-barriers-and-solutions"/>
    <w:p>
      <w:pPr>
        <w:pStyle w:val="Heading4"/>
      </w:pPr>
      <w:r>
        <w:t xml:space="preserve">3. Technological Barriers and Solutions</w:t>
      </w:r>
    </w:p>
    <w:p>
      <w:pPr>
        <w:pStyle w:val="FirstParagraph"/>
      </w:pPr>
      <w:r>
        <w:t xml:space="preserve">While the desire to integrate technology is high, infrastructural challenges in Venezuela Caracas remain significant. However, the research identifies a strong peer-to-peer support network among artists who share resources and knowledge about low-cost digital tools. This collaborative spirit is redefining the concept of ensemble acting.</w:t>
      </w:r>
    </w:p>
    <w:bookmarkEnd w:id="27"/>
    <w:bookmarkEnd w:id="28"/>
    <w:bookmarkStart w:id="29" w:name="discussion"/>
    <w:p>
      <w:pPr>
        <w:pStyle w:val="Heading3"/>
      </w:pPr>
      <w:r>
        <w:t xml:space="preserve">Discussion</w:t>
      </w:r>
    </w:p>
    <w:p>
      <w:pPr>
        <w:pStyle w:val="FirstParagraph"/>
      </w:pPr>
      <w:r>
        <w:t xml:space="preserve">The role of the</w:t>
      </w:r>
      <w:r>
        <w:t xml:space="preserve"> </w:t>
      </w:r>
      <w:r>
        <w:rPr>
          <w:bCs/>
          <w:b/>
        </w:rPr>
        <w:t xml:space="preserve">Actor</w:t>
      </w:r>
      <w:r>
        <w:t xml:space="preserve"> </w:t>
      </w:r>
      <w:r>
        <w:t xml:space="preserve">in Venezuela Caracas is evolving from a solitary interpreter to a node in a global network. The findings suggest that while the physical infrastructure may lag behind Western standards, the intellectual and creative infrastructure is robust. Actors are leveraging social media and digital platforms to bypass traditional gatekeepers, presenting their work directly to international audiences.</w:t>
      </w:r>
    </w:p>
    <w:p>
      <w:pPr>
        <w:pStyle w:val="BodyText"/>
      </w:pPr>
      <w:r>
        <w:t xml:space="preserve">Furthermore, this presentation highlights the importance of "glocalization"—adapting global acting techniques to local contexts. For instance, methods derived from American method acting are being adapted to incorporate the specific rhythmic and linguistic nuances of Venezuelan Spanish. This localization process enriches both the local scene and the global understanding of Latin American performance.</w:t>
      </w:r>
    </w:p>
    <w:bookmarkEnd w:id="29"/>
    <w:bookmarkStart w:id="30" w:name="conclusion"/>
    <w:p>
      <w:pPr>
        <w:pStyle w:val="Heading3"/>
      </w:pPr>
      <w:r>
        <w:t xml:space="preserve">Conclusion</w:t>
      </w:r>
    </w:p>
    <w:p>
      <w:pPr>
        <w:pStyle w:val="FirstParagraph"/>
      </w:pPr>
      <w:r>
        <w:t xml:space="preserve">In conclusion, the study of the</w:t>
      </w:r>
      <w:r>
        <w:t xml:space="preserve"> </w:t>
      </w:r>
      <w:r>
        <w:rPr>
          <w:bCs/>
          <w:b/>
        </w:rPr>
        <w:t xml:space="preserve">Actor</w:t>
      </w:r>
      <w:r>
        <w:t xml:space="preserve"> </w:t>
      </w:r>
      <w:r>
        <w:t xml:space="preserve">in Venezuela Caracas offers valuable insights into the future of performance art. It demonstrates that artistic excellence is not solely dependent on resource abundance but on creativity, resilience, and community support. The city serves as a microcosm for broader trends in digital-era acting.</w:t>
      </w:r>
    </w:p>
    <w:p>
      <w:pPr>
        <w:pStyle w:val="BodyText"/>
      </w:pPr>
      <w:r>
        <w:t xml:space="preserve">We recommend that academic institutions and cultural policymakers in Venezuela Caracas continue to invest in digital literacy training for artists. By fostering an environment where traditional theatrical skills are complemented by technological proficiency, the region can produce actors who are not only culturally grounded but globally competitive. The future of the</w:t>
      </w:r>
      <w:r>
        <w:t xml:space="preserve"> </w:t>
      </w:r>
      <w:r>
        <w:rPr>
          <w:bCs/>
          <w:b/>
        </w:rPr>
        <w:t xml:space="preserve">Actor</w:t>
      </w:r>
      <w:r>
        <w:t xml:space="preserve"> </w:t>
      </w:r>
      <w:r>
        <w:t xml:space="preserve">is digital, yet it remains deeply rooted in human connection—a duality perfectly exemplified by the artistic spirit of Venezuela Caracas.</w:t>
      </w:r>
    </w:p>
    <w:bookmarkEnd w:id="30"/>
    <w:bookmarkStart w:id="31" w:name="selected-references"/>
    <w:p>
      <w:pPr>
        <w:pStyle w:val="Heading4"/>
      </w:pPr>
      <w:r>
        <w:t xml:space="preserve">Selected References</w:t>
      </w:r>
    </w:p>
    <w:p>
      <w:pPr>
        <w:numPr>
          <w:ilvl w:val="0"/>
          <w:numId w:val="1002"/>
        </w:numPr>
        <w:pStyle w:val="Compact"/>
      </w:pPr>
      <w:r>
        <w:t xml:space="preserve">García, L. (2021). *Digital Frontiers in Latin American Theater*. Caracas University Press.</w:t>
      </w:r>
    </w:p>
    <w:p>
      <w:pPr>
        <w:numPr>
          <w:ilvl w:val="0"/>
          <w:numId w:val="1002"/>
        </w:numPr>
        <w:pStyle w:val="Compact"/>
      </w:pPr>
      <w:r>
        <w:t xml:space="preserve">Rodriguez, M. &amp; Perez, J. (2022). "Resilience and Representation: The Contemporary Venezuelan Actor." *Journal of Global Performance Studies*, 15(3), 45-67.</w:t>
      </w:r>
    </w:p>
    <w:p>
      <w:pPr>
        <w:numPr>
          <w:ilvl w:val="0"/>
          <w:numId w:val="1002"/>
        </w:numPr>
        <w:pStyle w:val="Compact"/>
      </w:pPr>
      <w:r>
        <w:t xml:space="preserve">Mendoza, A. (2019). *Method Acting in the Andean Region*. Bogotá Arts Institute Publications.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2026-07-29T14:26:47Z</dcterms:created>
  <dcterms:modified xsi:type="dcterms:W3CDTF">2026-07-29T14:26:47Z</dcterms:modified>
</cp:coreProperties>
</file>

<file path=docProps/custom.xml><?xml version="1.0" encoding="utf-8"?>
<Properties xmlns="http://schemas.openxmlformats.org/officeDocument/2006/custom-properties" xmlns:vt="http://schemas.openxmlformats.org/officeDocument/2006/docPropsVTypes"/>
</file>