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Argentina:</w:t>
      </w:r>
      <w:r>
        <w:t xml:space="preserve"> </w:t>
      </w:r>
      <w:r>
        <w:t xml:space="preserve">Bridging</w:t>
      </w:r>
      <w:r>
        <w:t xml:space="preserve"> </w:t>
      </w:r>
      <w:r>
        <w:t xml:space="preserve">Innovation</w:t>
      </w:r>
      <w:r>
        <w:t xml:space="preserve"> </w:t>
      </w:r>
      <w:r>
        <w:t xml:space="preserve">and</w:t>
      </w:r>
      <w:r>
        <w:t xml:space="preserve"> </w:t>
      </w:r>
      <w:r>
        <w:t xml:space="preserve">Tradition</w:t>
      </w:r>
    </w:p>
    <w:bookmarkStart w:id="28" w:name="Xd707d6013c532d87b63fdd52f84e6e268900c0d"/>
    <w:p>
      <w:pPr>
        <w:pStyle w:val="Heading1"/>
      </w:pPr>
      <w:r>
        <w:t xml:space="preserve">AEROSPACE ENGINEERING IN ARGENTINA: BRIDGING INNOVATION AND TRADITION</w:t>
      </w:r>
      <w:r>
        <w:br/>
      </w:r>
      <w:r>
        <w:t xml:space="preserve">A Poster Presentation on the Evolving Landscape in Buenos Aires</w:t>
      </w:r>
    </w:p>
    <w:bookmarkStart w:id="20" w:name="introduction-and-contextual-framework"/>
    <w:p>
      <w:pPr>
        <w:pStyle w:val="Heading2"/>
      </w:pPr>
      <w:r>
        <w:t xml:space="preserve">Introduction and Contextual Framework</w:t>
      </w:r>
    </w:p>
    <w:p>
      <w:pPr>
        <w:pStyle w:val="FirstParagraph"/>
      </w:pPr>
      <w:r>
        <w:t xml:space="preserve">Aerospace engineering represents one of the most complex, interdisciplinary fields within modern engineering. It integrates principles from mechanical, electrical, software, and materials science to design aircraft that are safer, more efficient, and environmentally sustainable. In the context of Argentina Buenos Aires—the capital city that serves as both a political and economic hub—this field has experienced a significant renaissance over the last decade.</w:t>
      </w:r>
    </w:p>
    <w:p>
      <w:pPr>
        <w:pStyle w:val="BodyText"/>
      </w:pPr>
      <w:r>
        <w:t xml:space="preserve">This document presents an overview of how aerospace engineering in Argentina Buenos Aires has evolved from its historical roots in military aviation to become a burgeoning sector focused on unmanned aerial systems (UAS), satellite technology, and sustainable aviation fuels. By examining the academic institutions, government policies, and private sector collaborations located within this vibrant metropolis, we can understand the trajectory of technological advancement in the Southern Cone.</w:t>
      </w:r>
    </w:p>
    <w:bookmarkEnd w:id="20"/>
    <w:bookmarkStart w:id="21" w:name="Xfd1474ac9b705380d72b22d7697d8b47643dba8"/>
    <w:p>
      <w:pPr>
        <w:pStyle w:val="Heading2"/>
      </w:pPr>
      <w:r>
        <w:t xml:space="preserve">Historical Foundations and Industrial Heritage</w:t>
      </w:r>
    </w:p>
    <w:p>
      <w:pPr>
        <w:pStyle w:val="FirstParagraph"/>
      </w:pPr>
      <w:r>
        <w:t xml:space="preserve">The history of aerospace engineering in Argentina is deeply rooted in the mid-20th century, particularly with the establishment of Fabrica Militar de Aviones (FMA). While many early developments were centered in Córdoba, Buenos Aires has long been the administrative and academic heart of these efforts. The city's strategic importance cannot be overstated; it hosts major aviation authorities, including ANAC (Administración Nacional de Aviación Civil), which regulates all commercial and private aerospace activities.</w:t>
      </w:r>
    </w:p>
    <w:p>
      <w:pPr>
        <w:pStyle w:val="BodyText"/>
      </w:pPr>
      <w:r>
        <w:t xml:space="preserve">In the post-industrial era, Argentina shifted its focus from large-scale military transport aircraft to niche markets. The closure of several traditional manufacturing plants led to a brain drain, but also spurred innovation in smaller, specialized firms based in the Greater Buenos Aires area. This transition forced local engineers to adapt quickly, focusing on maintenance, repair, and overhaul (MRO) services before expanding into new design territories.</w:t>
      </w:r>
    </w:p>
    <w:bookmarkEnd w:id="21"/>
    <w:bookmarkStart w:id="22" w:name="the-academic-ecosystem-in-buenos-aires"/>
    <w:p>
      <w:pPr>
        <w:pStyle w:val="Heading2"/>
      </w:pPr>
      <w:r>
        <w:t xml:space="preserve">The Academic Ecosystem in Buenos Aires</w:t>
      </w:r>
    </w:p>
    <w:p>
      <w:pPr>
        <w:pStyle w:val="FirstParagraph"/>
      </w:pPr>
      <w:r>
        <w:t xml:space="preserve">Aerospace engineering education in Argentina Buenos Aires is primarily conducted through top-tier public universities. Institutions such as Universidad de Buenos Aires (UBA) and Universidad Nacional de La Plata (UNLP), while the latter is technically just outside the city, maintain strong collaborative ties with research centers within the capital. The Faculty of Engineering at UBA offers a specialized curriculum that balances theoretical aerodynamics with practical computational fluid dynamics (CFD).</w:t>
      </w:r>
    </w:p>
    <w:p>
      <w:pPr>
        <w:pStyle w:val="BodyText"/>
      </w:pPr>
      <w:r>
        <w:t xml:space="preserve">Furthermore, private universities have recently introduced dual-degree programs in aerospace systems, emphasizing entrepreneurship. These programs are designed to prepare students not just for roles in multinational corporations like Boeing or Embraer, but also for local startups emerging from Buenos Aires' thriving tech ecosystem. The integration of coding languages such as Python and C++ into aerodynamic simulations is a hallmark of modern aerospace engineering training in the region.</w:t>
      </w:r>
    </w:p>
    <w:bookmarkEnd w:id="22"/>
    <w:bookmarkStart w:id="23" w:name="X23eb2b7ba47d2b66f50b85a1041abfb27041179"/>
    <w:p>
      <w:pPr>
        <w:pStyle w:val="Heading2"/>
      </w:pPr>
      <w:r>
        <w:t xml:space="preserve">Sectors of Innovation: Drones and Satellites</w:t>
      </w:r>
    </w:p>
    <w:p>
      <w:pPr>
        <w:pStyle w:val="FirstParagraph"/>
      </w:pPr>
      <w:r>
        <w:t xml:space="preserve">The most dynamic growth area for aerospace engineering in Argentina Buenos Aires is currently the unmanned aerial vehicle (UAV) sector. With abundant agricultural land nearby, there is a high demand for precision agriculture drones that use multispectral imaging to monitor crop health. Local startups based in neighborhoods like Palermo and Belgrano are developing autonomous flight systems tailored to the specific climatic conditions of the Pampas region.</w:t>
      </w:r>
    </w:p>
    <w:p>
      <w:pPr>
        <w:pStyle w:val="BodyText"/>
      </w:pPr>
      <w:r>
        <w:t xml:space="preserve">Additionally, satellite technology remains a point of national pride. Although launch facilities are located further south, the engineering teams responsible for payload design and ground control software are often headquartered in Buenos Aires. The development of nano-satellites by local research institutes demonstrates a high level of competence in miniaturization and signal processing, key competencies for any modern aerospace engineer.</w:t>
      </w:r>
    </w:p>
    <w:bookmarkEnd w:id="23"/>
    <w:bookmarkStart w:id="24" w:name="sustainability-and-green-aviation"/>
    <w:p>
      <w:pPr>
        <w:pStyle w:val="Heading2"/>
      </w:pPr>
      <w:r>
        <w:t xml:space="preserve">Sustainability and Green Aviation</w:t>
      </w:r>
    </w:p>
    <w:p>
      <w:pPr>
        <w:pStyle w:val="FirstParagraph"/>
      </w:pPr>
      <w:r>
        <w:t xml:space="preserve">Aerospace engineering globally is facing pressure to reduce carbon emissions. In Argentina Buenos Aires, this challenge is being met through research into biofuels derived from local agricultural products such as soy and sunflower oil. Researchers at the National Scientific and Technical Research Council (CONICET), which has numerous institutes in the city, are working on refining processes that make these fuels viable for commercial jet engines.</w:t>
      </w:r>
    </w:p>
    <w:p>
      <w:pPr>
        <w:pStyle w:val="BodyText"/>
      </w:pPr>
      <w:r>
        <w:t xml:space="preserve">This focus on sustainability is not merely theoretical; it aligns with international agreements Argentina has signed. The aerospace industry in Buenos Aires is increasingly adopting lifecycle assessment (LCA) methodologies to evaluate the environmental impact of aircraft components, ensuring that future designs meet both performance and ecological standards.</w:t>
      </w:r>
    </w:p>
    <w:bookmarkEnd w:id="24"/>
    <w:bookmarkStart w:id="25" w:name="economic-and-policy-landscape"/>
    <w:p>
      <w:pPr>
        <w:pStyle w:val="Heading2"/>
      </w:pPr>
      <w:r>
        <w:t xml:space="preserve">Economic and Policy Landscape</w:t>
      </w:r>
    </w:p>
    <w:p>
      <w:pPr>
        <w:pStyle w:val="FirstParagraph"/>
      </w:pPr>
      <w:r>
        <w:t xml:space="preserve">The economic volatility inherent to the Argentine market has posed challenges for aerospace engineering in Argentina Buenos Aires. However, it has also fostered resilience. The industry relies heavily on export-oriented models, selling services and components to Brazil, Chile, and Europe. Government incentives under programs like "Argentina Tech" have provided tax breaks for R&amp;D activities in aerospace.</w:t>
      </w:r>
    </w:p>
    <w:p>
      <w:pPr>
        <w:pStyle w:val="BodyText"/>
      </w:pPr>
      <w:r>
        <w:t xml:space="preserve">Policies promoting the digitalization of industrial processes have further aided this sector. As Buenos Aires positions itself as a software development hub in Latin America, the convergence of IT expertise with mechanical engineering is creating new possibilities for smart aircraft systems and predictive maintenance algorithms.</w:t>
      </w:r>
    </w:p>
    <w:bookmarkEnd w:id="25"/>
    <w:bookmarkStart w:id="26" w:name="future-outlook-and-conclusion"/>
    <w:p>
      <w:pPr>
        <w:pStyle w:val="Heading2"/>
      </w:pPr>
      <w:r>
        <w:t xml:space="preserve">Future Outlook and Conclusion</w:t>
      </w:r>
    </w:p>
    <w:p>
      <w:pPr>
        <w:pStyle w:val="FirstParagraph"/>
      </w:pPr>
      <w:r>
        <w:t xml:space="preserve">The future of aerospace engineering in Argentina Buenos Aires looks promising, characterized by a blend of traditional mechanical expertise and cutting-edge digital innovation. As global demand for sustainable aviation grows, the unique position of Argentina as an agricultural powerhouse offers distinct advantages in biofuel research. Moreover, the city’s growing reputation as a tech hub provides fertile ground for aerospace startups.</w:t>
      </w:r>
    </w:p>
    <w:p>
      <w:pPr>
        <w:pStyle w:val="BodyText"/>
      </w:pPr>
      <w:r>
        <w:t xml:space="preserve">To maintain this momentum, continued investment in STEM education and international collaboration is essential. The aerospace engineer of tomorrow working in Buenos Aires must be versatile, capable of navigating regulatory frameworks while pushing the boundaries of flight technology. By leveraging local resources and global networks, Argentina can secure its place as a significant player in the global aerospace industry.</w:t>
      </w:r>
    </w:p>
    <w:bookmarkEnd w:id="26"/>
    <w:bookmarkStart w:id="27" w:name="key-takeaways"/>
    <w:p>
      <w:pPr>
        <w:pStyle w:val="Heading2"/>
      </w:pPr>
      <w:r>
        <w:t xml:space="preserve">Key Takeaways</w:t>
      </w:r>
    </w:p>
    <w:p>
      <w:pPr>
        <w:numPr>
          <w:ilvl w:val="0"/>
          <w:numId w:val="1001"/>
        </w:numPr>
        <w:pStyle w:val="Compact"/>
      </w:pPr>
      <w:r>
        <w:rPr>
          <w:bCs/>
          <w:b/>
        </w:rPr>
        <w:t xml:space="preserve">Diversification:</w:t>
      </w:r>
      <w:r>
        <w:t xml:space="preserve"> </w:t>
      </w:r>
      <w:r>
        <w:t xml:space="preserve">The shift from military manufacturing to diverse applications including drones and satellites.</w:t>
      </w:r>
    </w:p>
    <w:p>
      <w:pPr>
        <w:numPr>
          <w:ilvl w:val="0"/>
          <w:numId w:val="1001"/>
        </w:numPr>
        <w:pStyle w:val="Compact"/>
      </w:pPr>
      <w:r>
        <w:rPr>
          <w:bCs/>
          <w:b/>
        </w:rPr>
        <w:t xml:space="preserve">Academic Rigor:</w:t>
      </w:r>
      <w:r>
        <w:t xml:space="preserve"> </w:t>
      </w:r>
      <w:r>
        <w:t xml:space="preserve">Strong foundation in public universities combined with new entrepreneurial tracks.</w:t>
      </w:r>
    </w:p>
    <w:p>
      <w:pPr>
        <w:numPr>
          <w:ilvl w:val="0"/>
          <w:numId w:val="1001"/>
        </w:numPr>
        <w:pStyle w:val="Compact"/>
      </w:pPr>
      <w:r>
        <w:rPr>
          <w:bCs/>
          <w:b/>
        </w:rPr>
        <w:t xml:space="preserve">Sustainability Focus:</w:t>
      </w:r>
      <w:r>
        <w:t xml:space="preserve"> </w:t>
      </w:r>
      <w:r>
        <w:t xml:space="preserve">Leadership potential in biofuel research due to agricultural resources.</w:t>
      </w:r>
    </w:p>
    <w:p>
      <w:pPr>
        <w:numPr>
          <w:ilvl w:val="0"/>
          <w:numId w:val="1001"/>
        </w:numPr>
        <w:pStyle w:val="Compact"/>
      </w:pPr>
      <w:r>
        <w:rPr>
          <w:bCs/>
          <w:b/>
        </w:rPr>
        <w:t xml:space="preserve">Economic Resilience:</w:t>
      </w:r>
      <w:r>
        <w:t xml:space="preserve"> </w:t>
      </w:r>
      <w:r>
        <w:t xml:space="preserve">Adaptation to market volatility through export-oriented services and tech integration.</w:t>
      </w:r>
    </w:p>
    <w:bookmarkEnd w:id="27"/>
    <w:p>
      <w:pPr>
        <w:pStyle w:val="FirstParagraph"/>
      </w:pPr>
      <w:r>
        <w:t xml:space="preserve">Poster Presentation Document | Aerospace Engineering | Argentina Buenos Aires Context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Argentina: Bridging Innovation and Tradition</dc:title>
  <dc:creator/>
  <dc:language>en</dc:language>
  <cp:keywords/>
  <dcterms:created xsi:type="dcterms:W3CDTF">2026-07-29T14:02:25Z</dcterms:created>
  <dcterms:modified xsi:type="dcterms:W3CDTF">2026-07-29T14:02:25Z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