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Poster</w:t>
      </w:r>
      <w:r>
        <w:t xml:space="preserve"> </w:t>
      </w:r>
      <w:r>
        <w:t xml:space="preserve">Presentation</w:t>
      </w:r>
    </w:p>
    <w:bookmarkStart w:id="21" w:name="Xaaf81752237e0cb9ae1f95ad4f51c5ea71ea8ee"/>
    <w:p>
      <w:pPr>
        <w:pStyle w:val="Heading1"/>
      </w:pPr>
      <w:r>
        <w:t xml:space="preserve">Aerospace Engineering: Innovation and Industry</w:t>
      </w:r>
    </w:p>
    <w:bookmarkStart w:id="20" w:name="Xdd9e432b36fb728b1714dd1b10464a7341c67b3"/>
    <w:p>
      <w:pPr>
        <w:pStyle w:val="Heading2"/>
      </w:pPr>
      <w:r>
        <w:t xml:space="preserve">Focusing on the Strategic Hub of Argentina Córdoba</w:t>
      </w:r>
    </w:p>
    <w:p>
      <w:pPr>
        <w:pStyle w:val="FirstParagraph"/>
      </w:pPr>
      <w:r>
        <w:rPr>
          <w:iCs/>
          <w:i/>
        </w:rPr>
        <w:t xml:space="preserve">A Comprehensive Academic Poster Presentation Overview</w:t>
      </w:r>
    </w:p>
    <w:bookmarkEnd w:id="20"/>
    <w:bookmarkEnd w:id="21"/>
    <w:p>
      <w:pPr>
        <w:pStyle w:val="BodyText"/>
      </w:pPr>
      <w:r>
        <w:t xml:space="preserve">1. Introduction and Context</w:t>
      </w:r>
    </w:p>
    <w:p>
      <w:pPr>
        <w:pStyle w:val="BodyText"/>
      </w:pPr>
      <w:r>
        <w:t xml:space="preserve">This academic document serves as a comprehensive text base for a poster presentation dedicated to the field of Aerospace Engineering within the specific regional context of Argentina, with a particular focus on the city and province of Córdoba. While aerospace engineering is often associated with global superpowers like the United States or members of the European Space Agency, emerging hubs in Latin America are increasingly contributing to this high-tech sector. This presentation aims to highlight why</w:t>
      </w:r>
      <w:r>
        <w:t xml:space="preserve"> </w:t>
      </w:r>
      <w:r>
        <w:rPr>
          <w:bCs/>
          <w:b/>
        </w:rPr>
        <w:t xml:space="preserve">Argentina</w:t>
      </w:r>
      <w:r>
        <w:t xml:space="preserve">, and specifically</w:t>
      </w:r>
      <w:r>
        <w:t xml:space="preserve"> </w:t>
      </w:r>
      <w:r>
        <w:rPr>
          <w:bCs/>
          <w:b/>
        </w:rPr>
        <w:t xml:space="preserve">Córdoba</w:t>
      </w:r>
      <w:r>
        <w:t xml:space="preserve">, has become a pivotal location for aerospace innovation, manufacturing, and research.</w:t>
      </w:r>
    </w:p>
    <w:p>
      <w:pPr>
        <w:pStyle w:val="BodyText"/>
      </w:pPr>
      <w:r>
        <w:t xml:space="preserve">The primary objective of this poster is to illustrate the intersection between traditional engineering principles and modern technological advancements. By analyzing the local ecosystem in Córdoba, we can demonstrate how an Aerospace Engineer contributes to regional development, national pride through space exploration (such as the CONAE initiatives), and global supply chains. The unique geographical location of</w:t>
      </w:r>
      <w:r>
        <w:t xml:space="preserve"> </w:t>
      </w:r>
      <w:r>
        <w:rPr>
          <w:bCs/>
          <w:b/>
        </w:rPr>
        <w:t xml:space="preserve">Argentina</w:t>
      </w:r>
      <w:r>
        <w:t xml:space="preserve"> </w:t>
      </w:r>
      <w:r>
        <w:t xml:space="preserve">provides a strategic advantage for satellite tracking and ground stations, making it a critical node in international aerospace networks.</w:t>
      </w:r>
    </w:p>
    <w:p>
      <w:pPr>
        <w:pStyle w:val="BodyText"/>
      </w:pPr>
      <w:r>
        <w:t xml:space="preserve">2. The Role of the Modern Aerospace Engineer</w:t>
      </w:r>
    </w:p>
    <w:p>
      <w:pPr>
        <w:pStyle w:val="BodyText"/>
      </w:pPr>
      <w:r>
        <w:t xml:space="preserve">An Aerospace Engineer is not merely a designer of aircraft; they are multidisciplinary scientists who apply physics, mathematics, and materials science to solve complex problems in flight. In the context of this presentation, we explore several key domains where these professionals operate:</w:t>
      </w:r>
    </w:p>
    <w:p>
      <w:pPr>
        <w:numPr>
          <w:ilvl w:val="0"/>
          <w:numId w:val="1001"/>
        </w:numPr>
        <w:pStyle w:val="Compact"/>
      </w:pPr>
      <w:r>
        <w:rPr>
          <w:bCs/>
          <w:b/>
        </w:rPr>
        <w:t xml:space="preserve">Aerodynamics:</w:t>
      </w:r>
      <w:r>
        <w:t xml:space="preserve"> </w:t>
      </w:r>
      <w:r>
        <w:t xml:space="preserve">Understanding how air flows around vehicles to optimize lift and reduce drag. This is crucial for both traditional aviation and emerging Unmanned Aerial Vehicles (UAVs).</w:t>
      </w:r>
    </w:p>
    <w:p>
      <w:pPr>
        <w:numPr>
          <w:ilvl w:val="0"/>
          <w:numId w:val="1001"/>
        </w:numPr>
        <w:pStyle w:val="Compact"/>
      </w:pPr>
      <w:r>
        <w:rPr>
          <w:bCs/>
          <w:b/>
        </w:rPr>
        <w:t xml:space="preserve">Propulsion Systems:</w:t>
      </w:r>
    </w:p>
    <w:p>
      <w:pPr>
        <w:numPr>
          <w:ilvl w:val="0"/>
          <w:numId w:val="1001"/>
        </w:numPr>
        <w:pStyle w:val="Compact"/>
      </w:pPr>
      <w:r>
        <w:rPr>
          <w:bCs/>
          <w:b/>
        </w:rPr>
        <w:t xml:space="preserve">Aircraft Structures and Materials:</w:t>
      </w:r>
    </w:p>
    <w:p>
      <w:pPr>
        <w:numPr>
          <w:ilvl w:val="0"/>
          <w:numId w:val="1001"/>
        </w:numPr>
        <w:pStyle w:val="Compact"/>
      </w:pPr>
      <w:r>
        <w:rPr>
          <w:bCs/>
          <w:b/>
        </w:rPr>
        <w:t xml:space="preserve">Astrodynamics and Satellite Systems:</w:t>
      </w:r>
    </w:p>
    <w:p>
      <w:pPr>
        <w:pStyle w:val="FirstParagraph"/>
      </w:pPr>
      <w:r>
        <w:t xml:space="preserve">The poster emphasizes that the modern Aerospace Engineer must also possess soft skills in project management, ethical decision-making regarding autonomous systems, and sustainable design practices.</w:t>
      </w:r>
    </w:p>
    <w:p>
      <w:pPr>
        <w:pStyle w:val="BodyText"/>
      </w:pPr>
      <w:r>
        <w:t xml:space="preserve">3. The Strategic Importance of Argentina Córdoba</w:t>
      </w:r>
    </w:p>
    <w:p>
      <w:pPr>
        <w:pStyle w:val="BodyText"/>
      </w:pPr>
      <w:r>
        <w:t xml:space="preserve">Córdoba stands out as the technological and industrial heart of inland Argentina. Historically known for its automotive industry, the city has successfully pivoted towards high-tech manufacturing, including aerospace components. This transition is not accidental; it relies on a robust educational infrastructure and a skilled workforce.</w:t>
      </w:r>
    </w:p>
    <w:bookmarkStart w:id="22" w:name="key-drivers-in-córdoba"/>
    <w:p>
      <w:pPr>
        <w:pStyle w:val="Heading3"/>
      </w:pPr>
      <w:r>
        <w:t xml:space="preserve">Key Drivers in Córdoba:</w:t>
      </w:r>
    </w:p>
    <w:p>
      <w:pPr>
        <w:numPr>
          <w:ilvl w:val="0"/>
          <w:numId w:val="1002"/>
        </w:numPr>
        <w:pStyle w:val="Compact"/>
      </w:pPr>
      <w:r>
        <w:rPr>
          <w:bCs/>
          <w:b/>
        </w:rPr>
        <w:t xml:space="preserve">Educational Excellence:</w:t>
      </w:r>
      <w:r>
        <w:t xml:space="preserve"> </w:t>
      </w:r>
      <w:r>
        <w:t xml:space="preserve">Institutions such as the National University of Córdoba (UNC) offer rigorous undergraduate and postgraduate programs in Aerospace Engineering. These institutions produce graduates who are ready to tackle complex engineering challenges.</w:t>
      </w:r>
    </w:p>
    <w:p>
      <w:pPr>
        <w:numPr>
          <w:ilvl w:val="0"/>
          <w:numId w:val="1002"/>
        </w:numPr>
        <w:pStyle w:val="Compact"/>
      </w:pPr>
      <w:r>
        <w:rPr>
          <w:bCs/>
          <w:b/>
        </w:rPr>
        <w:t xml:space="preserve">CIEDEC and INAE:</w:t>
      </w:r>
      <w:r>
        <w:t xml:space="preserve"> </w:t>
      </w:r>
      <w:r>
        <w:t xml:space="preserve">The presence of research centers like CIEDEC (National Center for Scientific Development in Defense) fosters innovation in defense and dual-use technologies, which often overlap with civilian aerospace applications.</w:t>
      </w:r>
    </w:p>
    <w:p>
      <w:pPr>
        <w:numPr>
          <w:ilvl w:val="0"/>
          <w:numId w:val="1002"/>
        </w:numPr>
        <w:pStyle w:val="Compact"/>
      </w:pPr>
      <w:r>
        <w:rPr>
          <w:bCs/>
          <w:b/>
        </w:rPr>
        <w:t xml:space="preserve">Military Aviation Base:</w:t>
      </w:r>
      <w:r>
        <w:t xml:space="preserve"> </w:t>
      </w:r>
      <w:r>
        <w:t xml:space="preserve">The El Plumerillo airport complex and the nearby military aviation bases provide real-world testing grounds and operational environments for engineers to collaborate with the Argentine Air Force (FAA).</w:t>
      </w:r>
    </w:p>
    <w:p>
      <w:pPr>
        <w:numPr>
          <w:ilvl w:val="0"/>
          <w:numId w:val="1002"/>
        </w:numPr>
        <w:pStyle w:val="Compact"/>
      </w:pPr>
      <w:r>
        <w:rPr>
          <w:bCs/>
          <w:b/>
        </w:rPr>
        <w:t xml:space="preserve">Tech Park (Tecnópolis):</w:t>
      </w:r>
      <w:r>
        <w:t xml:space="preserve"> </w:t>
      </w:r>
      <w:r>
        <w:t xml:space="preserve">While national in scope, these hubs connect Córdoba’s engineering talent with federal government initiatives, promoting entrepreneurship in the aerospace sector.</w:t>
      </w:r>
    </w:p>
    <w:bookmarkEnd w:id="22"/>
    <w:p>
      <w:pPr>
        <w:pStyle w:val="FirstParagraph"/>
      </w:pPr>
      <w:r>
        <w:t xml:space="preserve">The city of Córdoba offers a unique cost-benefit analysis for international aerospace firms. With lower operational costs compared to traditional aviation hubs like Toulouse or Seattle, but with comparable technical expertise due to strong engineering universities, Córdoba has attracted multinational partnerships. This localization effect means that Aerospace Engineers in this region are often involved in global projects, from manufacturing parts for Airbus and Boeing satellites to developing indigenous rocket technologies.</w:t>
      </w:r>
    </w:p>
    <w:p>
      <w:pPr>
        <w:pStyle w:val="BodyText"/>
      </w:pPr>
      <w:r>
        <w:t xml:space="preserve">4. Challenges and Future Directions</w:t>
      </w:r>
    </w:p>
    <w:p>
      <w:pPr>
        <w:pStyle w:val="BodyText"/>
      </w:pPr>
      <w:r>
        <w:t xml:space="preserve">Despite the promising landscape, the development of aerospace engineering in Argentina Córdoba faces distinct challenges. Economic volatility within Argentina can impact long-term R&amp;D funding, requiring engineers to be resourceful and adaptable. Furthermore, global competition is fierce; maintaining a competitive edge requires continuous investment in digital twin technologies, artificial intelligence for predictive maintenance of aircraft structures, and sustainable aviation fuels.</w:t>
      </w:r>
    </w:p>
    <w:p>
      <w:pPr>
        <w:pStyle w:val="BodyText"/>
      </w:pPr>
      <w:r>
        <w:t xml:space="preserve">The future outlook remains optimistic. The rise of the "New Space" economy offers opportunities for small satellite manufacturers and launch service providers. Córdoba’s engineers are increasingly involved in CubeSat projects and remote sensing data analysis, contributing to environmental monitoring across South America. The integration of Industry 4.0 principles into local manufacturing plants is another frontier, where smart factories will utilize IoT sensors to monitor aerospace component integrity.</w:t>
      </w:r>
    </w:p>
    <w:p>
      <w:pPr>
        <w:pStyle w:val="BodyText"/>
      </w:pPr>
      <w:r>
        <w:t xml:space="preserve">5. Conclusion</w:t>
      </w:r>
    </w:p>
    <w:p>
      <w:pPr>
        <w:pStyle w:val="BodyText"/>
      </w:pPr>
      <w:r>
        <w:t xml:space="preserve">This poster presentation concludes that Aerospace Engineering in Argentina, specifically anchored in Córdoba, represents a dynamic and growing sector of the global technological landscape. It is no longer sufficient to view the region merely as an emerging market; it must be recognized as a center of engineering excellence capable of producing innovative solutions for aviation and space exploration.</w:t>
      </w:r>
    </w:p>
    <w:p>
      <w:pPr>
        <w:pStyle w:val="BodyText"/>
      </w:pPr>
      <w:r>
        <w:t xml:space="preserve">The synergy between academic institutions in Córdoba, government bodies like CONAE, and private industry creates a fertile ground for Aerospace Engineers to innovate. As we look forward, the collaboration between local talent and global aerospace giants will define the next era of flight. For students and professionals alike, Córdoba offers a compelling narrative: one where rigorous engineering principles meet strategic geographic advantage to propel humanity further into the sky.</w:t>
      </w:r>
    </w:p>
    <w:p>
      <w:pPr>
        <w:pStyle w:val="BodyText"/>
      </w:pPr>
      <w:r>
        <w:t xml:space="preserve">References</w:t>
      </w:r>
    </w:p>
    <w:p>
      <w:pPr>
        <w:pStyle w:val="BodyText"/>
      </w:pPr>
      <w:r>
        <w:rPr>
          <w:iCs/>
          <w:i/>
        </w:rPr>
        <w:t xml:space="preserve">Note: In a physical poster presentation, this section would list specific citations. For this academic text base, the following themes were synthesized:</w:t>
      </w:r>
    </w:p>
    <w:p>
      <w:pPr>
        <w:numPr>
          <w:ilvl w:val="0"/>
          <w:numId w:val="1003"/>
        </w:numPr>
        <w:pStyle w:val="Compact"/>
      </w:pPr>
      <w:r>
        <w:t xml:space="preserve">National University of Córdoba (UNC) - Aerospace Engineering Department Reports.</w:t>
      </w:r>
    </w:p>
    <w:p>
      <w:pPr>
        <w:numPr>
          <w:ilvl w:val="0"/>
          <w:numId w:val="1003"/>
        </w:numPr>
        <w:pStyle w:val="Compact"/>
      </w:pPr>
      <w:r>
        <w:t xml:space="preserve">National Space Activities Commission (CONAE) - Annual Strategic Plans.</w:t>
      </w:r>
    </w:p>
    <w:p>
      <w:pPr>
        <w:numPr>
          <w:ilvl w:val="0"/>
          <w:numId w:val="1003"/>
        </w:numPr>
        <w:pStyle w:val="Compact"/>
      </w:pPr>
      <w:r>
        <w:t xml:space="preserve">CIEDEC Publications on Defense and Aerospace Technology Transfer.</w:t>
      </w:r>
    </w:p>
    <w:p>
      <w:pPr>
        <w:numPr>
          <w:ilvl w:val="0"/>
          <w:numId w:val="1003"/>
        </w:numPr>
        <w:pStyle w:val="Compact"/>
      </w:pPr>
      <w:r>
        <w:t xml:space="preserve">Economic Development Studies on Córdoba’s High-Tech Industry Cluster.</w:t>
      </w:r>
    </w:p>
    <w:p>
      <w:pPr>
        <w:pStyle w:val="FirstParagraph"/>
      </w:pPr>
      <w:r>
        <w:t xml:space="preserve">© 2023 Academic Poster Presentation. Prepared for the Engineering Community of Argentina.</w:t>
      </w:r>
    </w:p>
    <w:p>
      <w:pPr>
        <w:pStyle w:val="BodyText"/>
      </w:pPr>
      <w:r>
        <w:t xml:space="preserve">Contact: research@aerospace-cordoba.edu.ar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Argentina Córdoba: A Poster Presentation</dc:title>
  <dc:creator/>
  <dc:language>en</dc:language>
  <cp:keywords/>
  <dcterms:created xsi:type="dcterms:W3CDTF">2026-07-29T07:21:46Z</dcterms:created>
  <dcterms:modified xsi:type="dcterms:W3CDTF">2026-07-29T07:21:46Z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