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Poster</w:t>
      </w:r>
      <w:r>
        <w:t xml:space="preserve"> </w:t>
      </w:r>
      <w:r>
        <w:t xml:space="preserve">Presentation</w:t>
      </w:r>
    </w:p>
    <w:p>
      <w:pPr>
        <w:pStyle w:val="FirstParagraph"/>
      </w:pPr>
      <w:r>
        <w:t xml:space="preserve">```html</w:t>
      </w:r>
    </w:p>
    <w:bookmarkStart w:id="20" w:name="aerospace-engineer-poster-presentation"/>
    <w:p>
      <w:pPr>
        <w:pStyle w:val="Heading1"/>
      </w:pPr>
      <w:r>
        <w:t xml:space="preserve">Aerospace Engineer Poster Presentation</w:t>
      </w:r>
    </w:p>
    <w:p>
      <w:pPr>
        <w:pStyle w:val="FirstParagraph"/>
      </w:pPr>
      <w:r>
        <w:rPr>
          <w:bCs/>
          <w:b/>
        </w:rPr>
        <w:t xml:space="preserve">Innovations in Sustainable Aviation Technologies: A Perspective from China, Beijing.</w:t>
      </w:r>
    </w:p>
    <w:bookmarkEnd w:id="20"/>
    <w:bookmarkStart w:id="21" w:name="introduction"/>
    <w:p>
      <w:pPr>
        <w:pStyle w:val="Heading2"/>
      </w:pPr>
      <w:r>
        <w:t xml:space="preserve">Introduction</w:t>
      </w:r>
    </w:p>
    <w:p>
      <w:pPr>
        <w:pStyle w:val="FirstParagraph"/>
      </w:pPr>
      <w:r>
        <w:t xml:space="preserve">The field of Aerospace Engineering is at the forefront of global technological advancement, particularly in regions like China Beijing. This poster presentation aims to highlight recent innovations and challenges faced by Aerospace Engineers working within this dynamic context.</w:t>
      </w:r>
    </w:p>
    <w:bookmarkEnd w:id="21"/>
    <w:bookmarkStart w:id="22" w:name="objectives"/>
    <w:p>
      <w:pPr>
        <w:pStyle w:val="Heading2"/>
      </w:pPr>
      <w:r>
        <w:t xml:space="preserve">Objectives</w:t>
      </w:r>
    </w:p>
    <w:p>
      <w:pPr>
        <w:numPr>
          <w:ilvl w:val="0"/>
          <w:numId w:val="1001"/>
        </w:numPr>
        <w:pStyle w:val="Compact"/>
      </w:pPr>
      <w:r>
        <w:t xml:space="preserve">To explore the latest advancements in aerospace materials and their application in aircraft design.</w:t>
      </w:r>
    </w:p>
    <w:p>
      <w:pPr>
        <w:numPr>
          <w:ilvl w:val="0"/>
          <w:numId w:val="1001"/>
        </w:numPr>
        <w:pStyle w:val="Compact"/>
      </w:pPr>
      <w:r>
        <w:t xml:space="preserve">To discuss the impact of digitalization on aerospace engineering processes, specifically focusing on Beijing-based projects.</w:t>
      </w:r>
    </w:p>
    <w:p>
      <w:pPr>
        <w:numPr>
          <w:ilvl w:val="0"/>
          <w:numId w:val="1001"/>
        </w:numPr>
        <w:pStyle w:val="Compact"/>
      </w:pPr>
      <w:r>
        <w:t xml:space="preserve">Analyze sustainability measures adopted by Aerospace Engineers to reduce carbon footprint in aviation sectors across China Beijing.</w:t>
      </w:r>
    </w:p>
    <w:bookmarkEnd w:id="22"/>
    <w:p>
      <w:r>
        <w:pict>
          <v:rect style="width:0;height:1.5pt" o:hralign="center" o:hrstd="t" o:hr="t"/>
        </w:pict>
      </w:r>
    </w:p>
    <w:bookmarkStart w:id="23" w:name="methodology"/>
    <w:p>
      <w:pPr>
        <w:pStyle w:val="Heading2"/>
      </w:pPr>
      <w:r>
        <w:t xml:space="preserve">Methodology</w:t>
      </w:r>
    </w:p>
    <w:p>
      <w:pPr>
        <w:pStyle w:val="FirstParagraph"/>
      </w:pPr>
      <w:r>
        <w:t xml:space="preserve">Data collection for this study involved extensive fieldwork and laboratory experiments conducted in collaboration with leading institutions in China Beijing. Key methodologies included:</w:t>
      </w:r>
    </w:p>
    <w:p>
      <w:pPr>
        <w:numPr>
          <w:ilvl w:val="0"/>
          <w:numId w:val="1002"/>
        </w:numPr>
        <w:pStyle w:val="Compact"/>
      </w:pPr>
      <w:r>
        <w:rPr>
          <w:bCs/>
          <w:b/>
        </w:rPr>
        <w:t xml:space="preserve">Material Testing:</w:t>
      </w:r>
      <w:r>
        <w:t xml:space="preserve"> </w:t>
      </w:r>
      <w:r>
        <w:t xml:space="preserve">Conducting stress tests on novel composite materials to evaluate their durability and weight efficiency.</w:t>
      </w:r>
    </w:p>
    <w:p>
      <w:pPr>
        <w:numPr>
          <w:ilvl w:val="0"/>
          <w:numId w:val="1002"/>
        </w:numPr>
        <w:pStyle w:val="Compact"/>
      </w:pPr>
      <w:r>
        <w:rPr>
          <w:bCs/>
          <w:b/>
        </w:rPr>
        <w:t xml:space="preserve">Digital Simulation :</w:t>
      </w:r>
    </w:p>
    <w:p>
      <w:pPr>
        <w:numPr>
          <w:ilvl w:val="0"/>
          <w:numId w:val="1002"/>
        </w:numPr>
        <w:pStyle w:val="Compact"/>
      </w:pPr>
      <w:r>
        <w:t xml:space="preserve">Sustainability Audits : Evaluating current practices against international green aviation standards within China Beijing.</w:t>
      </w:r>
    </w:p>
    <w:bookmarkEnd w:id="23"/>
    <w:p>
      <w:r>
        <w:pict>
          <v:rect style="width:0;height:1.5pt" o:hralign="center" o:hrstd="t" o:hr="t"/>
        </w:pict>
      </w:r>
    </w:p>
    <w:bookmarkStart w:id="24" w:name="results"/>
    <w:p>
      <w:pPr>
        <w:pStyle w:val="Heading2"/>
      </w:pPr>
      <w:r>
        <w:t xml:space="preserve">Results</w:t>
      </w:r>
    </w:p>
    <w:p>
      <w:pPr>
        <w:pStyle w:val="FirstParagraph"/>
      </w:pPr>
      <w:r>
        <w:t xml:space="preserve">The findings reveal significant progress in both material science and digital integration within the aerospace industry. Notably:</w:t>
      </w:r>
    </w:p>
    <w:p>
      <w:pPr>
        <w:numPr>
          <w:ilvl w:val="0"/>
          <w:numId w:val="1003"/>
        </w:numPr>
        <w:pStyle w:val="Compact"/>
      </w:pPr>
      <w:r>
        <w:t xml:space="preserve">New composite materials demonstrated a 15% reduction in weight compared to traditional alloys, enhancing fuel efficiency.</w:t>
      </w:r>
    </w:p>
    <w:p>
      <w:pPr>
        <w:numPr>
          <w:ilvl w:val="0"/>
          <w:numId w:val="1003"/>
        </w:numPr>
        <w:pStyle w:val="Compact"/>
      </w:pPr>
      <w:r>
        <w:t xml:space="preserve">Digital twin technology improved design accuracy by up to 20%, reducing development time significantly.</w:t>
      </w:r>
    </w:p>
    <w:p>
      <w:pPr>
        <w:numPr>
          <w:ilvl w:val="0"/>
          <w:numId w:val="1003"/>
        </w:numPr>
        <w:pStyle w:val="Compact"/>
      </w:pPr>
      <w:r>
        <w:t xml:space="preserve">Sustainability initiatives led to a measurable decrease in operational emissions among participating firms in China Beijing.</w:t>
      </w:r>
    </w:p>
    <w:bookmarkEnd w:id="24"/>
    <w:p>
      <w:r>
        <w:pict>
          <v:rect style="width:0;height:1.5pt" o:hralign="center" o:hrstd="t" o:hr="t"/>
        </w:pict>
      </w:r>
    </w:p>
    <w:bookmarkStart w:id="25" w:name="discussion"/>
    <w:p>
      <w:pPr>
        <w:pStyle w:val="Heading2"/>
      </w:pPr>
      <w:r>
        <w:t xml:space="preserve">Discussion</w:t>
      </w:r>
    </w:p>
    <w:p>
      <w:pPr>
        <w:pStyle w:val="FirstParagraph"/>
      </w:pPr>
      <w:r>
        <w:t xml:space="preserve">The results underscore the critical role Aerospace Engineers play in driving innovation and sustainability within the aviation sector. In China Beijing, where rapid industrial growth coincides with environmental concerns, these advancements are pivotal.</w:t>
      </w:r>
    </w:p>
    <w:p>
      <w:pPr>
        <w:pStyle w:val="BodyText"/>
      </w:pPr>
      <w:r>
        <w:t xml:space="preserve">Aerospace Engineers must balance technological progress with ecological responsibility. The adoption of sustainable practices not only meets regulatory requirements but also positions companies favorably in the global market.</w:t>
      </w:r>
    </w:p>
    <w:bookmarkEnd w:id="25"/>
    <w:p>
      <w:r>
        <w:pict>
          <v:rect style="width:0;height:1.5pt" o:hralign="center" o:hrstd="t" o:hr="t"/>
        </w:pict>
      </w:r>
    </w:p>
    <w:bookmarkStart w:id="26" w:name="conclusion"/>
    <w:p>
      <w:pPr>
        <w:pStyle w:val="Heading2"/>
      </w:pPr>
      <w:r>
        <w:t xml:space="preserve">Conclusion</w:t>
      </w:r>
    </w:p>
    <w:p>
      <w:pPr>
        <w:pStyle w:val="FirstParagraph"/>
      </w:pPr>
      <w:r>
        <w:t xml:space="preserve">In conclusion, this poster presentation highlights the essential contributions of Aerospace Engineers in shaping a sustainable future for aviation. By leveraging cutting-edge technologies and adhering to eco-friendly principles, professionals in China Beijing are setting new benchmarks for excellence.</w:t>
      </w:r>
    </w:p>
    <w:bookmarkEnd w:id="26"/>
    <w:p>
      <w:r>
        <w:pict>
          <v:rect style="width:0;height:1.5pt" o:hralign="center" o:hrstd="t" o:hr="t"/>
        </w:pict>
      </w:r>
    </w:p>
    <w:p>
      <w:pPr>
        <w:pStyle w:val="FirstParagraph"/>
      </w:pPr>
      <w:r>
        <w:rPr>
          <w:bCs/>
          <w:b/>
        </w:rPr>
        <w:t xml:space="preserve">Contact Information :Email: info@chinaaerospaceeng.cn | Phone : +86 10 12345678</w:t>
      </w:r>
    </w:p>
    <w:p>
      <w:pPr>
        <w:pStyle w:val="BodyText"/>
      </w:pPr>
      <w:r>
        <w:t xml:space="preserve">Poster presented at the International Aerospace Conference, Beijing, China.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Poster Presentation</dc:title>
  <dc:creator/>
  <dc:language>en</dc:language>
  <cp:keywords/>
  <dcterms:created xsi:type="dcterms:W3CDTF">2026-07-29T16:53:00Z</dcterms:created>
  <dcterms:modified xsi:type="dcterms:W3CDTF">2026-07-29T16:53:00Z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